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E3D1" w14:textId="77777777" w:rsidR="009B1C83" w:rsidRPr="00C923EA" w:rsidRDefault="009B1C83" w:rsidP="009B1C83">
      <w:pPr>
        <w:pStyle w:val="BCBody"/>
        <w:tabs>
          <w:tab w:val="right" w:pos="9781"/>
        </w:tabs>
        <w:rPr>
          <w:rFonts w:ascii="Berlin Sans FB" w:hAnsi="Berlin Sans FB"/>
          <w:sz w:val="48"/>
          <w:szCs w:val="44"/>
        </w:rPr>
      </w:pPr>
      <w:r w:rsidRPr="00C923EA">
        <w:rPr>
          <w:rStyle w:val="OCitalics"/>
          <w:rFonts w:ascii="Berlin Sans FB" w:hAnsi="Berlin Sans FB" w:cstheme="minorHAnsi"/>
          <w:b/>
          <w:bCs/>
          <w:i w:val="0"/>
          <w:iCs/>
          <w:noProof/>
          <w:sz w:val="40"/>
          <w:szCs w:val="44"/>
        </w:rPr>
        <w:drawing>
          <wp:anchor distT="0" distB="0" distL="114300" distR="114300" simplePos="0" relativeHeight="251659264" behindDoc="0" locked="0" layoutInCell="1" allowOverlap="1" wp14:anchorId="2AD43C37" wp14:editId="3B8D73A7">
            <wp:simplePos x="0" y="0"/>
            <wp:positionH relativeFrom="column">
              <wp:posOffset>370205</wp:posOffset>
            </wp:positionH>
            <wp:positionV relativeFrom="paragraph">
              <wp:posOffset>0</wp:posOffset>
            </wp:positionV>
            <wp:extent cx="1466999" cy="1126800"/>
            <wp:effectExtent l="0" t="0" r="0" b="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6999" cy="112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23EA">
        <w:rPr>
          <w:rFonts w:ascii="Berlin Sans FB" w:hAnsi="Berlin Sans FB"/>
          <w:sz w:val="40"/>
          <w:szCs w:val="42"/>
        </w:rPr>
        <w:tab/>
      </w:r>
      <w:r w:rsidRPr="00C923EA">
        <w:rPr>
          <w:rFonts w:ascii="Berlin Sans FB" w:hAnsi="Berlin Sans FB"/>
          <w:sz w:val="32"/>
          <w:szCs w:val="30"/>
        </w:rPr>
        <w:t>UP Building and Construction Pty Ltd</w:t>
      </w:r>
    </w:p>
    <w:p w14:paraId="1686A9F6" w14:textId="77777777" w:rsidR="009B1C83" w:rsidRPr="00C923EA" w:rsidRDefault="009B1C83" w:rsidP="009B1C83">
      <w:pPr>
        <w:pStyle w:val="BCBody"/>
        <w:tabs>
          <w:tab w:val="right" w:pos="9781"/>
        </w:tabs>
        <w:rPr>
          <w:rFonts w:ascii="Berlin Sans FB" w:hAnsi="Berlin Sans FB"/>
          <w:sz w:val="28"/>
          <w:szCs w:val="32"/>
          <w:lang w:val="en-US" w:bidi="en-US"/>
        </w:rPr>
      </w:pPr>
      <w:r w:rsidRPr="00C923EA">
        <w:rPr>
          <w:rFonts w:ascii="Berlin Sans FB" w:hAnsi="Berlin Sans FB"/>
          <w:sz w:val="28"/>
          <w:szCs w:val="32"/>
          <w:lang w:val="en-US" w:bidi="en-US"/>
        </w:rPr>
        <w:tab/>
      </w:r>
      <w:r w:rsidRPr="00C923EA">
        <w:rPr>
          <w:rFonts w:ascii="Berlin Sans FB" w:hAnsi="Berlin Sans FB"/>
          <w:color w:val="FF0000"/>
          <w:sz w:val="28"/>
          <w:szCs w:val="32"/>
          <w:lang w:val="en-US" w:bidi="en-US"/>
        </w:rPr>
        <w:t>“Building dreams from the ground UP”</w:t>
      </w:r>
    </w:p>
    <w:p w14:paraId="4732FE76" w14:textId="77777777" w:rsidR="009B1C83" w:rsidRPr="00C923EA" w:rsidRDefault="009B1C83" w:rsidP="009B1C83">
      <w:pPr>
        <w:pStyle w:val="BCBody"/>
        <w:tabs>
          <w:tab w:val="right" w:pos="9781"/>
        </w:tabs>
        <w:rPr>
          <w:rFonts w:ascii="Berlin Sans FB" w:hAnsi="Berlin Sans FB"/>
          <w:sz w:val="28"/>
          <w:szCs w:val="32"/>
          <w:lang w:val="en-US" w:bidi="en-US"/>
        </w:rPr>
      </w:pPr>
      <w:r w:rsidRPr="00C923EA">
        <w:rPr>
          <w:rFonts w:ascii="Berlin Sans FB" w:hAnsi="Berlin Sans FB"/>
          <w:sz w:val="28"/>
          <w:szCs w:val="32"/>
          <w:lang w:val="en-US" w:bidi="en-US"/>
        </w:rPr>
        <w:tab/>
      </w:r>
      <w:r w:rsidRPr="00C923EA">
        <w:rPr>
          <w:rFonts w:ascii="Berlin Sans FB" w:hAnsi="Berlin Sans FB"/>
          <w:sz w:val="24"/>
          <w:szCs w:val="30"/>
          <w:lang w:val="en-US" w:bidi="en-US"/>
        </w:rPr>
        <w:t>ABN 123 456 789</w:t>
      </w:r>
    </w:p>
    <w:p w14:paraId="0A58C246" w14:textId="77777777" w:rsidR="009B1C83" w:rsidRDefault="009B1C83" w:rsidP="009B1C83">
      <w:pPr>
        <w:tabs>
          <w:tab w:val="right" w:pos="9639"/>
        </w:tabs>
        <w:spacing w:after="0" w:line="240" w:lineRule="auto"/>
        <w:rPr>
          <w:lang w:val="en-US" w:bidi="en-US"/>
        </w:rPr>
      </w:pPr>
    </w:p>
    <w:p w14:paraId="0A219CE6" w14:textId="77777777" w:rsidR="009B1C83" w:rsidRDefault="009B1C83" w:rsidP="009B1C83">
      <w:pPr>
        <w:tabs>
          <w:tab w:val="right" w:pos="9639"/>
        </w:tabs>
        <w:spacing w:after="0" w:line="240" w:lineRule="auto"/>
        <w:rPr>
          <w:lang w:val="en-US" w:bidi="en-US"/>
        </w:rPr>
      </w:pPr>
    </w:p>
    <w:p w14:paraId="468CD023" w14:textId="77777777" w:rsidR="009B1C83" w:rsidRDefault="009B1C83" w:rsidP="009B1C83">
      <w:pPr>
        <w:tabs>
          <w:tab w:val="right" w:pos="9639"/>
        </w:tabs>
        <w:spacing w:after="0" w:line="240" w:lineRule="auto"/>
        <w:rPr>
          <w:lang w:val="en-US" w:bidi="en-US"/>
        </w:rPr>
      </w:pPr>
    </w:p>
    <w:p w14:paraId="2319AB7A" w14:textId="77777777" w:rsidR="009B1C83" w:rsidRDefault="009B1C83" w:rsidP="009B1C83">
      <w:pPr>
        <w:tabs>
          <w:tab w:val="right" w:pos="9639"/>
        </w:tabs>
        <w:spacing w:after="0" w:line="240" w:lineRule="auto"/>
        <w:rPr>
          <w:lang w:val="en-US" w:bidi="en-US"/>
        </w:rPr>
      </w:pPr>
    </w:p>
    <w:p w14:paraId="57687F5C" w14:textId="77777777" w:rsidR="00157CAE" w:rsidRPr="000D292D" w:rsidRDefault="00157CAE" w:rsidP="00157CAE">
      <w:pPr>
        <w:tabs>
          <w:tab w:val="right" w:pos="9639"/>
        </w:tabs>
        <w:spacing w:after="0" w:line="240" w:lineRule="auto"/>
        <w:rPr>
          <w:lang w:val="en-US" w:bidi="en-US"/>
        </w:rPr>
      </w:pPr>
    </w:p>
    <w:p w14:paraId="65B36D93" w14:textId="3991B091" w:rsidR="00E974F4" w:rsidRPr="00FF340D" w:rsidRDefault="000008EC" w:rsidP="00157CAE">
      <w:pPr>
        <w:pStyle w:val="OChead1"/>
        <w:jc w:val="center"/>
        <w:rPr>
          <w:rFonts w:ascii="Simplon Norm" w:hAnsi="Simplon Norm" w:cstheme="minorHAnsi"/>
          <w:b/>
          <w:bCs/>
        </w:rPr>
      </w:pPr>
      <w:bookmarkStart w:id="0" w:name="_Toc77952211"/>
      <w:r>
        <w:rPr>
          <w:rFonts w:ascii="Simplon Norm" w:hAnsi="Simplon Norm" w:cstheme="minorHAnsi"/>
          <w:b/>
          <w:bCs/>
        </w:rPr>
        <w:t>Site Access</w:t>
      </w:r>
      <w:r w:rsidR="009C0D29">
        <w:rPr>
          <w:rFonts w:ascii="Simplon Norm" w:hAnsi="Simplon Norm" w:cstheme="minorHAnsi"/>
          <w:b/>
          <w:bCs/>
        </w:rPr>
        <w:t xml:space="preserve"> – Quality Systems</w:t>
      </w:r>
      <w:bookmarkEnd w:id="0"/>
    </w:p>
    <w:p w14:paraId="2F7F967E" w14:textId="50A77CD1" w:rsidR="00E974F4" w:rsidRDefault="00E974F4" w:rsidP="00E974F4">
      <w:pPr>
        <w:rPr>
          <w:rFonts w:ascii="Simplon Norm" w:hAnsi="Simplon Norm" w:cstheme="minorHAnsi"/>
        </w:rPr>
      </w:pPr>
    </w:p>
    <w:p w14:paraId="446C4BB2" w14:textId="4BB2C85D" w:rsidR="00157CAE" w:rsidRDefault="00157CAE" w:rsidP="00E974F4">
      <w:pPr>
        <w:rPr>
          <w:rFonts w:ascii="Simplon Norm" w:hAnsi="Simplon Norm" w:cstheme="minorHAnsi"/>
        </w:rPr>
      </w:pPr>
    </w:p>
    <w:p w14:paraId="24BD7A05" w14:textId="77777777" w:rsidR="00157CAE" w:rsidRDefault="00157CAE" w:rsidP="00E974F4">
      <w:pPr>
        <w:rPr>
          <w:rFonts w:ascii="Simplon Norm" w:hAnsi="Simplon Norm" w:cstheme="minorHAnsi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lang w:bidi="ar-SA"/>
        </w:rPr>
        <w:id w:val="-67943490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7BC8CB9" w14:textId="6D46073E" w:rsidR="002D57C7" w:rsidRDefault="002D57C7">
          <w:pPr>
            <w:pStyle w:val="TOCHeading"/>
          </w:pPr>
          <w:r>
            <w:t>Contents</w:t>
          </w:r>
        </w:p>
        <w:p w14:paraId="03F9C371" w14:textId="067227FE" w:rsidR="001B6A2C" w:rsidRDefault="002D57C7">
          <w:pPr>
            <w:pStyle w:val="TOC1"/>
            <w:tabs>
              <w:tab w:val="right" w:leader="dot" w:pos="9830"/>
            </w:tabs>
            <w:rPr>
              <w:rFonts w:eastAsiaTheme="minorEastAsia"/>
              <w:noProof/>
              <w:lang w:eastAsia="en-AU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7952211" w:history="1">
            <w:r w:rsidR="001B6A2C" w:rsidRPr="004269EE">
              <w:rPr>
                <w:rStyle w:val="Hyperlink"/>
                <w:rFonts w:ascii="Simplon Norm" w:hAnsi="Simplon Norm" w:cstheme="minorHAnsi"/>
                <w:b/>
                <w:bCs/>
                <w:noProof/>
              </w:rPr>
              <w:t>Site Access – Quality Systems</w:t>
            </w:r>
            <w:r w:rsidR="001B6A2C">
              <w:rPr>
                <w:noProof/>
                <w:webHidden/>
              </w:rPr>
              <w:tab/>
            </w:r>
            <w:r w:rsidR="001B6A2C">
              <w:rPr>
                <w:noProof/>
                <w:webHidden/>
              </w:rPr>
              <w:fldChar w:fldCharType="begin"/>
            </w:r>
            <w:r w:rsidR="001B6A2C">
              <w:rPr>
                <w:noProof/>
                <w:webHidden/>
              </w:rPr>
              <w:instrText xml:space="preserve"> PAGEREF _Toc77952211 \h </w:instrText>
            </w:r>
            <w:r w:rsidR="001B6A2C">
              <w:rPr>
                <w:noProof/>
                <w:webHidden/>
              </w:rPr>
            </w:r>
            <w:r w:rsidR="001B6A2C">
              <w:rPr>
                <w:noProof/>
                <w:webHidden/>
              </w:rPr>
              <w:fldChar w:fldCharType="separate"/>
            </w:r>
            <w:r w:rsidR="001B6A2C">
              <w:rPr>
                <w:noProof/>
                <w:webHidden/>
              </w:rPr>
              <w:t>1</w:t>
            </w:r>
            <w:r w:rsidR="001B6A2C">
              <w:rPr>
                <w:noProof/>
                <w:webHidden/>
              </w:rPr>
              <w:fldChar w:fldCharType="end"/>
            </w:r>
          </w:hyperlink>
        </w:p>
        <w:p w14:paraId="1FCB660C" w14:textId="4356BE5B" w:rsidR="001B6A2C" w:rsidRDefault="001B6A2C">
          <w:pPr>
            <w:pStyle w:val="TOC2"/>
            <w:tabs>
              <w:tab w:val="right" w:leader="dot" w:pos="9830"/>
            </w:tabs>
            <w:rPr>
              <w:rFonts w:eastAsiaTheme="minorEastAsia"/>
              <w:noProof/>
              <w:lang w:eastAsia="en-AU" w:bidi="ar-SA"/>
            </w:rPr>
          </w:pPr>
          <w:hyperlink w:anchor="_Toc77952212" w:history="1">
            <w:r w:rsidRPr="004269EE">
              <w:rPr>
                <w:rStyle w:val="Hyperlink"/>
                <w:rFonts w:ascii="Simplon Norm" w:hAnsi="Simplon Norm" w:cstheme="minorHAnsi"/>
                <w:noProof/>
              </w:rPr>
              <w:t>1. Context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_Toc77952212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16A357" w14:textId="039A8977" w:rsidR="001B6A2C" w:rsidRDefault="001B6A2C">
          <w:pPr>
            <w:pStyle w:val="TOC2"/>
            <w:tabs>
              <w:tab w:val="right" w:leader="dot" w:pos="9830"/>
            </w:tabs>
            <w:rPr>
              <w:rFonts w:eastAsiaTheme="minorEastAsia"/>
              <w:noProof/>
              <w:lang w:eastAsia="en-AU" w:bidi="ar-SA"/>
            </w:rPr>
          </w:pPr>
          <w:hyperlink w:anchor="_Toc77952213" w:history="1">
            <w:r w:rsidRPr="004269EE">
              <w:rPr>
                <w:rStyle w:val="Hyperlink"/>
                <w:rFonts w:ascii="Simplon Norm" w:hAnsi="Simplon Norm" w:cstheme="minorHAnsi"/>
                <w:noProof/>
              </w:rPr>
              <w:t>2. Site Accessibility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_Toc77952213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5174C" w14:textId="72B208B1" w:rsidR="001B6A2C" w:rsidRDefault="001B6A2C">
          <w:pPr>
            <w:pStyle w:val="TOC2"/>
            <w:tabs>
              <w:tab w:val="right" w:leader="dot" w:pos="9830"/>
            </w:tabs>
            <w:rPr>
              <w:rFonts w:eastAsiaTheme="minorEastAsia"/>
              <w:noProof/>
              <w:lang w:eastAsia="en-AU" w:bidi="ar-SA"/>
            </w:rPr>
          </w:pPr>
          <w:hyperlink w:anchor="_Toc77952214" w:history="1">
            <w:r w:rsidRPr="004269EE">
              <w:rPr>
                <w:rStyle w:val="Hyperlink"/>
                <w:rFonts w:ascii="Simplon Norm" w:hAnsi="Simplon Norm" w:cstheme="minorHAnsi"/>
                <w:noProof/>
              </w:rPr>
              <w:t>3. Construction Site Access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_Toc77952214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B9E85" w14:textId="23F9BAED" w:rsidR="001B6A2C" w:rsidRDefault="001B6A2C">
          <w:pPr>
            <w:pStyle w:val="TOC2"/>
            <w:tabs>
              <w:tab w:val="right" w:leader="dot" w:pos="9830"/>
            </w:tabs>
            <w:rPr>
              <w:rFonts w:eastAsiaTheme="minorEastAsia"/>
              <w:noProof/>
              <w:lang w:eastAsia="en-AU" w:bidi="ar-SA"/>
            </w:rPr>
          </w:pPr>
          <w:hyperlink w:anchor="_Toc77952215" w:history="1">
            <w:r w:rsidRPr="004269EE">
              <w:rPr>
                <w:rStyle w:val="Hyperlink"/>
                <w:rFonts w:ascii="Simplon Norm" w:hAnsi="Simplon Norm" w:cstheme="minorHAnsi"/>
                <w:noProof/>
              </w:rPr>
              <w:t>4. Adjacent Site Access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_Toc77952215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F4E9B" w14:textId="545D1AF9" w:rsidR="002D57C7" w:rsidRDefault="002D57C7">
          <w:r>
            <w:rPr>
              <w:b/>
              <w:bCs/>
              <w:noProof/>
            </w:rPr>
            <w:fldChar w:fldCharType="end"/>
          </w:r>
        </w:p>
      </w:sdtContent>
    </w:sdt>
    <w:p w14:paraId="687C28E5" w14:textId="77777777" w:rsidR="002D57C7" w:rsidRPr="00FF340D" w:rsidRDefault="002D57C7" w:rsidP="00E974F4">
      <w:pPr>
        <w:rPr>
          <w:rFonts w:ascii="Simplon Norm" w:hAnsi="Simplon Norm" w:cstheme="minorHAnsi"/>
        </w:rPr>
      </w:pPr>
    </w:p>
    <w:p w14:paraId="089E542C" w14:textId="1CDB4199" w:rsidR="002D57C7" w:rsidRDefault="002D57C7">
      <w:pPr>
        <w:spacing w:after="200" w:line="276" w:lineRule="auto"/>
        <w:rPr>
          <w:rFonts w:ascii="Simplon Norm" w:eastAsiaTheme="minorEastAsia" w:hAnsi="Simplon Norm" w:cstheme="minorHAnsi"/>
          <w:sz w:val="28"/>
          <w:szCs w:val="20"/>
          <w:lang w:val="en-US" w:bidi="en-US"/>
        </w:rPr>
      </w:pPr>
      <w:bookmarkStart w:id="1" w:name="_Toc73944816"/>
      <w:r>
        <w:rPr>
          <w:rFonts w:ascii="Simplon Norm" w:hAnsi="Simplon Norm" w:cstheme="minorHAnsi"/>
        </w:rPr>
        <w:br w:type="page"/>
      </w:r>
    </w:p>
    <w:p w14:paraId="0E1F3E56" w14:textId="66D9C53E" w:rsidR="00E974F4" w:rsidRPr="00FF340D" w:rsidRDefault="00E974F4" w:rsidP="00E974F4">
      <w:pPr>
        <w:pStyle w:val="OChead2"/>
        <w:numPr>
          <w:ilvl w:val="0"/>
          <w:numId w:val="0"/>
        </w:numPr>
        <w:ind w:left="720" w:hanging="720"/>
        <w:rPr>
          <w:rFonts w:ascii="Simplon Norm" w:hAnsi="Simplon Norm" w:cstheme="minorHAnsi"/>
        </w:rPr>
      </w:pPr>
      <w:bookmarkStart w:id="2" w:name="_Toc77952212"/>
      <w:r w:rsidRPr="00FF340D">
        <w:rPr>
          <w:rFonts w:ascii="Simplon Norm" w:hAnsi="Simplon Norm" w:cstheme="minorHAnsi"/>
        </w:rPr>
        <w:lastRenderedPageBreak/>
        <w:t>1</w:t>
      </w:r>
      <w:r w:rsidR="00F93D4C">
        <w:rPr>
          <w:rFonts w:ascii="Simplon Norm" w:hAnsi="Simplon Norm" w:cstheme="minorHAnsi"/>
        </w:rPr>
        <w:t>.</w:t>
      </w:r>
      <w:r w:rsidR="008936BC" w:rsidRPr="00FF340D">
        <w:rPr>
          <w:rFonts w:ascii="Simplon Norm" w:hAnsi="Simplon Norm" w:cstheme="minorHAnsi"/>
        </w:rPr>
        <w:t xml:space="preserve"> </w:t>
      </w:r>
      <w:bookmarkEnd w:id="1"/>
      <w:r w:rsidR="00B53771">
        <w:rPr>
          <w:rFonts w:ascii="Simplon Norm" w:hAnsi="Simplon Norm" w:cstheme="minorHAnsi"/>
        </w:rPr>
        <w:t>Context</w:t>
      </w:r>
      <w:bookmarkEnd w:id="2"/>
    </w:p>
    <w:p w14:paraId="0EC7CE49" w14:textId="2BE0E247" w:rsidR="00C3244E" w:rsidRDefault="00B2753C" w:rsidP="0056401A">
      <w:pPr>
        <w:pStyle w:val="BodyText"/>
        <w:rPr>
          <w:rFonts w:ascii="Simplon Norm" w:hAnsi="Simplon Norm"/>
        </w:rPr>
      </w:pPr>
      <w:r>
        <w:rPr>
          <w:rFonts w:ascii="Simplon Norm" w:hAnsi="Simplon Norm"/>
        </w:rPr>
        <w:t>For safety reasons, site access i</w:t>
      </w:r>
      <w:r w:rsidR="008010D6">
        <w:rPr>
          <w:rFonts w:ascii="Simplon Norm" w:hAnsi="Simplon Norm"/>
        </w:rPr>
        <w:t xml:space="preserve">s </w:t>
      </w:r>
      <w:r w:rsidR="00B53771">
        <w:rPr>
          <w:rFonts w:ascii="Simplon Norm" w:hAnsi="Simplon Norm"/>
        </w:rPr>
        <w:t>restricted during construction</w:t>
      </w:r>
      <w:r w:rsidR="0068281E">
        <w:rPr>
          <w:rFonts w:ascii="Simplon Norm" w:hAnsi="Simplon Norm"/>
        </w:rPr>
        <w:t>. This is due to the increased</w:t>
      </w:r>
      <w:r w:rsidR="00563109">
        <w:rPr>
          <w:rFonts w:ascii="Simplon Norm" w:hAnsi="Simplon Norm"/>
        </w:rPr>
        <w:t xml:space="preserve"> likelihood of uncontrolled hazards on the site</w:t>
      </w:r>
      <w:r w:rsidR="002315D2">
        <w:rPr>
          <w:rFonts w:ascii="Simplon Norm" w:hAnsi="Simplon Norm"/>
        </w:rPr>
        <w:t xml:space="preserve"> and </w:t>
      </w:r>
      <w:r w:rsidR="001B6A2C">
        <w:rPr>
          <w:rFonts w:ascii="Simplon Norm" w:hAnsi="Simplon Norm"/>
        </w:rPr>
        <w:t>high-risk</w:t>
      </w:r>
      <w:r w:rsidR="0068281E">
        <w:rPr>
          <w:rFonts w:ascii="Simplon Norm" w:hAnsi="Simplon Norm"/>
        </w:rPr>
        <w:t xml:space="preserve"> nature of </w:t>
      </w:r>
      <w:r w:rsidR="002315D2">
        <w:rPr>
          <w:rFonts w:ascii="Simplon Norm" w:hAnsi="Simplon Norm"/>
        </w:rPr>
        <w:t>the construction process.</w:t>
      </w:r>
    </w:p>
    <w:p w14:paraId="183C9A94" w14:textId="0F3EE072" w:rsidR="002315D2" w:rsidRDefault="002315D2" w:rsidP="0056401A">
      <w:pPr>
        <w:pStyle w:val="BodyText"/>
        <w:rPr>
          <w:rFonts w:ascii="Simplon Norm" w:hAnsi="Simplon Norm"/>
        </w:rPr>
      </w:pPr>
      <w:r>
        <w:rPr>
          <w:rFonts w:ascii="Simplon Norm" w:hAnsi="Simplon Norm"/>
        </w:rPr>
        <w:t>As the builder, UP Building and Construction are responsible for the safety of all people on site.</w:t>
      </w:r>
    </w:p>
    <w:p w14:paraId="7A354030" w14:textId="67EC7C47" w:rsidR="0016413C" w:rsidRDefault="0016413C" w:rsidP="0056401A">
      <w:pPr>
        <w:pStyle w:val="BodyText"/>
        <w:rPr>
          <w:rFonts w:ascii="Simplon Norm" w:hAnsi="Simplon Norm"/>
        </w:rPr>
      </w:pPr>
    </w:p>
    <w:p w14:paraId="7E8EC643" w14:textId="35627A05" w:rsidR="0016413C" w:rsidRPr="00FF340D" w:rsidRDefault="0016413C" w:rsidP="0016413C">
      <w:pPr>
        <w:pStyle w:val="OChead2"/>
        <w:numPr>
          <w:ilvl w:val="0"/>
          <w:numId w:val="0"/>
        </w:numPr>
        <w:rPr>
          <w:rFonts w:ascii="Simplon Norm" w:hAnsi="Simplon Norm" w:cstheme="minorHAnsi"/>
        </w:rPr>
      </w:pPr>
      <w:bookmarkStart w:id="3" w:name="_Toc77952213"/>
      <w:r>
        <w:rPr>
          <w:rFonts w:ascii="Simplon Norm" w:hAnsi="Simplon Norm" w:cstheme="minorHAnsi"/>
        </w:rPr>
        <w:t>2.</w:t>
      </w:r>
      <w:r w:rsidRPr="00FF340D">
        <w:rPr>
          <w:rFonts w:ascii="Simplon Norm" w:hAnsi="Simplon Norm" w:cstheme="minorHAnsi"/>
        </w:rPr>
        <w:t xml:space="preserve"> </w:t>
      </w:r>
      <w:r>
        <w:rPr>
          <w:rFonts w:ascii="Simplon Norm" w:hAnsi="Simplon Norm" w:cstheme="minorHAnsi"/>
        </w:rPr>
        <w:t xml:space="preserve">Site </w:t>
      </w:r>
      <w:r w:rsidR="00C14FC0">
        <w:rPr>
          <w:rFonts w:ascii="Simplon Norm" w:hAnsi="Simplon Norm" w:cstheme="minorHAnsi"/>
        </w:rPr>
        <w:t>A</w:t>
      </w:r>
      <w:r>
        <w:rPr>
          <w:rFonts w:ascii="Simplon Norm" w:hAnsi="Simplon Norm" w:cstheme="minorHAnsi"/>
        </w:rPr>
        <w:t>ccessibility</w:t>
      </w:r>
      <w:bookmarkEnd w:id="3"/>
    </w:p>
    <w:p w14:paraId="4659007C" w14:textId="77777777" w:rsidR="0016413C" w:rsidRPr="00241C00" w:rsidRDefault="0016413C" w:rsidP="0016413C">
      <w:pPr>
        <w:rPr>
          <w:rFonts w:ascii="Simplon Norm" w:eastAsia="Arial" w:hAnsi="Simplon Norm" w:cs="Arial"/>
          <w:lang w:val="en-US"/>
        </w:rPr>
      </w:pPr>
      <w:r w:rsidRPr="00241C00">
        <w:rPr>
          <w:rFonts w:ascii="Simplon Norm" w:hAnsi="Simplon Norm" w:cstheme="minorHAnsi"/>
        </w:rPr>
        <w:t xml:space="preserve">In order to </w:t>
      </w:r>
      <w:r>
        <w:rPr>
          <w:rFonts w:ascii="Simplon Norm" w:hAnsi="Simplon Norm" w:cstheme="minorHAnsi"/>
        </w:rPr>
        <w:t>limit site access, temporary fencing should be erected around the property. The fence should be at least 1.8metres tall and must be secure, difficult to climb over or under.</w:t>
      </w:r>
    </w:p>
    <w:p w14:paraId="701E2607" w14:textId="77777777" w:rsidR="00475391" w:rsidRPr="00FF340D" w:rsidRDefault="00475391" w:rsidP="00475391">
      <w:pPr>
        <w:rPr>
          <w:rFonts w:ascii="Simplon Norm" w:hAnsi="Simplon Norm" w:cstheme="minorHAnsi"/>
        </w:rPr>
      </w:pPr>
    </w:p>
    <w:p w14:paraId="2D33FE81" w14:textId="45973A59" w:rsidR="00E974F4" w:rsidRPr="00FF340D" w:rsidRDefault="0016413C" w:rsidP="00E974F4">
      <w:pPr>
        <w:pStyle w:val="OChead2"/>
        <w:numPr>
          <w:ilvl w:val="0"/>
          <w:numId w:val="0"/>
        </w:numPr>
        <w:rPr>
          <w:rFonts w:ascii="Simplon Norm" w:hAnsi="Simplon Norm" w:cstheme="minorHAnsi"/>
        </w:rPr>
      </w:pPr>
      <w:bookmarkStart w:id="4" w:name="_Toc73944817"/>
      <w:bookmarkStart w:id="5" w:name="_Toc77952214"/>
      <w:r>
        <w:rPr>
          <w:rFonts w:ascii="Simplon Norm" w:hAnsi="Simplon Norm" w:cstheme="minorHAnsi"/>
        </w:rPr>
        <w:t>3</w:t>
      </w:r>
      <w:r w:rsidR="00F93D4C">
        <w:rPr>
          <w:rFonts w:ascii="Simplon Norm" w:hAnsi="Simplon Norm" w:cstheme="minorHAnsi"/>
        </w:rPr>
        <w:t>.</w:t>
      </w:r>
      <w:r w:rsidR="008936BC" w:rsidRPr="00FF340D">
        <w:rPr>
          <w:rFonts w:ascii="Simplon Norm" w:hAnsi="Simplon Norm" w:cstheme="minorHAnsi"/>
        </w:rPr>
        <w:t xml:space="preserve"> </w:t>
      </w:r>
      <w:bookmarkEnd w:id="4"/>
      <w:r w:rsidR="00B53771">
        <w:rPr>
          <w:rFonts w:ascii="Simplon Norm" w:hAnsi="Simplon Norm" w:cstheme="minorHAnsi"/>
        </w:rPr>
        <w:t xml:space="preserve">Construction </w:t>
      </w:r>
      <w:r w:rsidR="00C14FC0">
        <w:rPr>
          <w:rFonts w:ascii="Simplon Norm" w:hAnsi="Simplon Norm" w:cstheme="minorHAnsi"/>
        </w:rPr>
        <w:t>S</w:t>
      </w:r>
      <w:r w:rsidR="00B53771">
        <w:rPr>
          <w:rFonts w:ascii="Simplon Norm" w:hAnsi="Simplon Norm" w:cstheme="minorHAnsi"/>
        </w:rPr>
        <w:t xml:space="preserve">ite </w:t>
      </w:r>
      <w:r w:rsidR="00C14FC0">
        <w:rPr>
          <w:rFonts w:ascii="Simplon Norm" w:hAnsi="Simplon Norm" w:cstheme="minorHAnsi"/>
        </w:rPr>
        <w:t>A</w:t>
      </w:r>
      <w:r w:rsidR="00B53771">
        <w:rPr>
          <w:rFonts w:ascii="Simplon Norm" w:hAnsi="Simplon Norm" w:cstheme="minorHAnsi"/>
        </w:rPr>
        <w:t>ccess</w:t>
      </w:r>
      <w:bookmarkEnd w:id="5"/>
    </w:p>
    <w:p w14:paraId="34716C97" w14:textId="77777777" w:rsidR="00A21F07" w:rsidRDefault="00E13394" w:rsidP="00755018">
      <w:pPr>
        <w:rPr>
          <w:rFonts w:ascii="Simplon Norm" w:hAnsi="Simplon Norm" w:cstheme="minorHAnsi"/>
        </w:rPr>
      </w:pPr>
      <w:r w:rsidRPr="00A21F07">
        <w:rPr>
          <w:rFonts w:ascii="Simplon Norm" w:hAnsi="Simplon Norm" w:cstheme="minorHAnsi"/>
          <w:b/>
          <w:bCs/>
        </w:rPr>
        <w:t xml:space="preserve">All </w:t>
      </w:r>
      <w:r w:rsidR="006E4E9A" w:rsidRPr="00A21F07">
        <w:rPr>
          <w:rFonts w:ascii="Simplon Norm" w:hAnsi="Simplon Norm" w:cstheme="minorHAnsi"/>
          <w:b/>
          <w:bCs/>
        </w:rPr>
        <w:t>workers</w:t>
      </w:r>
      <w:r w:rsidR="006E4E9A">
        <w:rPr>
          <w:rFonts w:ascii="Simplon Norm" w:hAnsi="Simplon Norm" w:cstheme="minorHAnsi"/>
        </w:rPr>
        <w:t xml:space="preserve"> on the construction site must hold a white card certification and have completed a full </w:t>
      </w:r>
      <w:r w:rsidR="00A21F07">
        <w:rPr>
          <w:rFonts w:ascii="Simplon Norm" w:hAnsi="Simplon Norm" w:cstheme="minorHAnsi"/>
        </w:rPr>
        <w:t xml:space="preserve">site </w:t>
      </w:r>
      <w:r w:rsidR="006E4E9A">
        <w:rPr>
          <w:rFonts w:ascii="Simplon Norm" w:hAnsi="Simplon Norm" w:cstheme="minorHAnsi"/>
        </w:rPr>
        <w:t>induction</w:t>
      </w:r>
      <w:r w:rsidR="00A21F07">
        <w:rPr>
          <w:rFonts w:ascii="Simplon Norm" w:hAnsi="Simplon Norm" w:cstheme="minorHAnsi"/>
        </w:rPr>
        <w:t xml:space="preserve">. </w:t>
      </w:r>
    </w:p>
    <w:p w14:paraId="434F6662" w14:textId="23E8C8F0" w:rsidR="00755018" w:rsidRDefault="00A21F07" w:rsidP="00755018">
      <w:pPr>
        <w:rPr>
          <w:rFonts w:ascii="Simplon Norm" w:hAnsi="Simplon Norm" w:cstheme="minorHAnsi"/>
        </w:rPr>
      </w:pPr>
      <w:r w:rsidRPr="00A21F07">
        <w:rPr>
          <w:rFonts w:ascii="Simplon Norm" w:hAnsi="Simplon Norm" w:cstheme="minorHAnsi"/>
          <w:b/>
          <w:bCs/>
        </w:rPr>
        <w:t>All visitors</w:t>
      </w:r>
      <w:r>
        <w:rPr>
          <w:rFonts w:ascii="Simplon Norm" w:hAnsi="Simplon Norm" w:cstheme="minorHAnsi"/>
        </w:rPr>
        <w:t xml:space="preserve"> must have completed a full site induction or be accompanied by someone who has.</w:t>
      </w:r>
    </w:p>
    <w:p w14:paraId="6B752AE7" w14:textId="77777777" w:rsidR="00E13394" w:rsidRPr="00FF340D" w:rsidRDefault="00E13394" w:rsidP="00755018">
      <w:pPr>
        <w:rPr>
          <w:rFonts w:ascii="Simplon Norm" w:hAnsi="Simplon Norm" w:cstheme="minorHAnsi"/>
        </w:rPr>
      </w:pPr>
    </w:p>
    <w:p w14:paraId="5817A2FA" w14:textId="22F0606D" w:rsidR="00755018" w:rsidRDefault="0016413C" w:rsidP="00755018">
      <w:pPr>
        <w:pStyle w:val="OChead2"/>
        <w:numPr>
          <w:ilvl w:val="0"/>
          <w:numId w:val="0"/>
        </w:numPr>
        <w:rPr>
          <w:rFonts w:ascii="Simplon Norm" w:hAnsi="Simplon Norm" w:cstheme="minorHAnsi"/>
        </w:rPr>
      </w:pPr>
      <w:bookmarkStart w:id="6" w:name="_Toc73944818"/>
      <w:bookmarkStart w:id="7" w:name="_Toc77952215"/>
      <w:r>
        <w:rPr>
          <w:rFonts w:ascii="Simplon Norm" w:hAnsi="Simplon Norm" w:cstheme="minorHAnsi"/>
        </w:rPr>
        <w:t>4</w:t>
      </w:r>
      <w:r w:rsidR="00F93D4C">
        <w:rPr>
          <w:rFonts w:ascii="Simplon Norm" w:hAnsi="Simplon Norm" w:cstheme="minorHAnsi"/>
        </w:rPr>
        <w:t>.</w:t>
      </w:r>
      <w:r w:rsidR="008936BC" w:rsidRPr="00FF340D">
        <w:rPr>
          <w:rFonts w:ascii="Simplon Norm" w:hAnsi="Simplon Norm" w:cstheme="minorHAnsi"/>
        </w:rPr>
        <w:t xml:space="preserve"> </w:t>
      </w:r>
      <w:bookmarkEnd w:id="6"/>
      <w:r w:rsidR="00B53771">
        <w:rPr>
          <w:rFonts w:ascii="Simplon Norm" w:hAnsi="Simplon Norm" w:cstheme="minorHAnsi"/>
        </w:rPr>
        <w:t xml:space="preserve">Adjacent </w:t>
      </w:r>
      <w:r w:rsidR="00C14FC0">
        <w:rPr>
          <w:rFonts w:ascii="Simplon Norm" w:hAnsi="Simplon Norm" w:cstheme="minorHAnsi"/>
        </w:rPr>
        <w:t>S</w:t>
      </w:r>
      <w:r w:rsidR="00B53771">
        <w:rPr>
          <w:rFonts w:ascii="Simplon Norm" w:hAnsi="Simplon Norm" w:cstheme="minorHAnsi"/>
        </w:rPr>
        <w:t xml:space="preserve">ite </w:t>
      </w:r>
      <w:r w:rsidR="00C14FC0">
        <w:rPr>
          <w:rFonts w:ascii="Simplon Norm" w:hAnsi="Simplon Norm" w:cstheme="minorHAnsi"/>
        </w:rPr>
        <w:t>A</w:t>
      </w:r>
      <w:r w:rsidR="00B53771">
        <w:rPr>
          <w:rFonts w:ascii="Simplon Norm" w:hAnsi="Simplon Norm" w:cstheme="minorHAnsi"/>
        </w:rPr>
        <w:t>ccess</w:t>
      </w:r>
      <w:bookmarkEnd w:id="7"/>
    </w:p>
    <w:p w14:paraId="3F8C36A5" w14:textId="32C575C5" w:rsidR="00C21081" w:rsidRPr="001E7482" w:rsidRDefault="00C21081" w:rsidP="00C21081">
      <w:pPr>
        <w:rPr>
          <w:rFonts w:ascii="Simplon Norm" w:eastAsia="Arial" w:hAnsi="Simplon Norm" w:cs="Arial"/>
          <w:lang w:val="en-US"/>
        </w:rPr>
      </w:pPr>
      <w:r>
        <w:rPr>
          <w:rFonts w:ascii="Simplon Norm" w:eastAsia="Arial" w:hAnsi="Simplon Norm" w:cs="Arial"/>
          <w:lang w:val="en-US"/>
        </w:rPr>
        <w:t xml:space="preserve">When completing work, a review of adjacent sites is recommended to ensure that </w:t>
      </w:r>
      <w:r w:rsidR="00761AEE">
        <w:rPr>
          <w:rFonts w:ascii="Simplon Norm" w:eastAsia="Arial" w:hAnsi="Simplon Norm" w:cs="Arial"/>
          <w:lang w:val="en-US"/>
        </w:rPr>
        <w:t xml:space="preserve">the work on your site does not impact </w:t>
      </w:r>
      <w:r w:rsidR="0068281E">
        <w:rPr>
          <w:rFonts w:ascii="Simplon Norm" w:eastAsia="Arial" w:hAnsi="Simplon Norm" w:cs="Arial"/>
          <w:lang w:val="en-US"/>
        </w:rPr>
        <w:t>neighboring</w:t>
      </w:r>
      <w:r w:rsidR="00761AEE">
        <w:rPr>
          <w:rFonts w:ascii="Simplon Norm" w:eastAsia="Arial" w:hAnsi="Simplon Norm" w:cs="Arial"/>
          <w:lang w:val="en-US"/>
        </w:rPr>
        <w:t xml:space="preserve"> properties. This involves:</w:t>
      </w:r>
    </w:p>
    <w:p w14:paraId="0F7C890A" w14:textId="77777777" w:rsidR="0068281E" w:rsidRDefault="00C21081" w:rsidP="00C21081">
      <w:pPr>
        <w:pStyle w:val="ListParagraph"/>
        <w:numPr>
          <w:ilvl w:val="0"/>
          <w:numId w:val="44"/>
        </w:numPr>
        <w:rPr>
          <w:rFonts w:ascii="Simplon Norm" w:eastAsia="Arial" w:hAnsi="Simplon Norm" w:cs="Arial"/>
          <w:lang w:val="en-US"/>
        </w:rPr>
      </w:pPr>
      <w:r w:rsidRPr="00C21081">
        <w:rPr>
          <w:rFonts w:ascii="Simplon Norm" w:eastAsia="Arial" w:hAnsi="Simplon Norm" w:cs="Arial"/>
          <w:lang w:val="en-US"/>
        </w:rPr>
        <w:t>contact</w:t>
      </w:r>
      <w:r w:rsidR="00761AEE">
        <w:rPr>
          <w:rFonts w:ascii="Simplon Norm" w:eastAsia="Arial" w:hAnsi="Simplon Norm" w:cs="Arial"/>
          <w:lang w:val="en-US"/>
        </w:rPr>
        <w:t>ing</w:t>
      </w:r>
      <w:r w:rsidRPr="00C21081">
        <w:rPr>
          <w:rFonts w:ascii="Simplon Norm" w:eastAsia="Arial" w:hAnsi="Simplon Norm" w:cs="Arial"/>
          <w:lang w:val="en-US"/>
        </w:rPr>
        <w:t xml:space="preserve"> adjacent property owners to negotiate access</w:t>
      </w:r>
      <w:r w:rsidR="0068281E">
        <w:rPr>
          <w:rFonts w:ascii="Simplon Norm" w:eastAsia="Arial" w:hAnsi="Simplon Norm" w:cs="Arial"/>
          <w:lang w:val="en-US"/>
        </w:rPr>
        <w:t xml:space="preserve"> to the site</w:t>
      </w:r>
    </w:p>
    <w:p w14:paraId="01193A54" w14:textId="6234771D" w:rsidR="00C21081" w:rsidRPr="00C21081" w:rsidRDefault="00C21081" w:rsidP="00C21081">
      <w:pPr>
        <w:pStyle w:val="ListParagraph"/>
        <w:numPr>
          <w:ilvl w:val="0"/>
          <w:numId w:val="44"/>
        </w:numPr>
        <w:rPr>
          <w:rFonts w:ascii="Simplon Norm" w:eastAsia="Arial" w:hAnsi="Simplon Norm" w:cs="Arial"/>
          <w:lang w:val="en-US"/>
        </w:rPr>
      </w:pPr>
      <w:r w:rsidRPr="00C21081">
        <w:rPr>
          <w:rFonts w:ascii="Simplon Norm" w:eastAsia="Arial" w:hAnsi="Simplon Norm" w:cs="Arial"/>
          <w:lang w:val="en-US"/>
        </w:rPr>
        <w:t>inspect</w:t>
      </w:r>
      <w:r w:rsidR="0068281E">
        <w:rPr>
          <w:rFonts w:ascii="Simplon Norm" w:eastAsia="Arial" w:hAnsi="Simplon Norm" w:cs="Arial"/>
          <w:lang w:val="en-US"/>
        </w:rPr>
        <w:t>ing</w:t>
      </w:r>
      <w:r w:rsidRPr="00C21081">
        <w:rPr>
          <w:rFonts w:ascii="Simplon Norm" w:eastAsia="Arial" w:hAnsi="Simplon Norm" w:cs="Arial"/>
          <w:lang w:val="en-US"/>
        </w:rPr>
        <w:t xml:space="preserve"> the condition of the external structure and internal finishing</w:t>
      </w:r>
    </w:p>
    <w:p w14:paraId="3FDF4896" w14:textId="5CDA53FC" w:rsidR="00C21081" w:rsidRPr="00C21081" w:rsidRDefault="00C21081" w:rsidP="00C21081">
      <w:pPr>
        <w:pStyle w:val="ListParagraph"/>
        <w:numPr>
          <w:ilvl w:val="0"/>
          <w:numId w:val="44"/>
        </w:numPr>
        <w:rPr>
          <w:rFonts w:ascii="Simplon Norm" w:eastAsia="Arial" w:hAnsi="Simplon Norm" w:cs="Arial"/>
          <w:lang w:val="en-US"/>
        </w:rPr>
      </w:pPr>
      <w:r w:rsidRPr="00C21081">
        <w:rPr>
          <w:rFonts w:ascii="Simplon Norm" w:eastAsia="Arial" w:hAnsi="Simplon Norm" w:cs="Arial"/>
          <w:lang w:val="en-US"/>
        </w:rPr>
        <w:t>complet</w:t>
      </w:r>
      <w:r w:rsidR="0068281E">
        <w:rPr>
          <w:rFonts w:ascii="Simplon Norm" w:eastAsia="Arial" w:hAnsi="Simplon Norm" w:cs="Arial"/>
          <w:lang w:val="en-US"/>
        </w:rPr>
        <w:t>ing</w:t>
      </w:r>
      <w:r w:rsidRPr="00C21081">
        <w:rPr>
          <w:rFonts w:ascii="Simplon Norm" w:eastAsia="Arial" w:hAnsi="Simplon Norm" w:cs="Arial"/>
          <w:lang w:val="en-US"/>
        </w:rPr>
        <w:t xml:space="preserve"> a dilapidation report to record existing conditions</w:t>
      </w:r>
    </w:p>
    <w:p w14:paraId="1345163C" w14:textId="7AB00A0A" w:rsidR="0056401A" w:rsidRDefault="00C21081" w:rsidP="00C21081">
      <w:pPr>
        <w:pStyle w:val="ListParagraph"/>
        <w:numPr>
          <w:ilvl w:val="0"/>
          <w:numId w:val="44"/>
        </w:numPr>
        <w:rPr>
          <w:rFonts w:ascii="Simplon Norm" w:eastAsia="Arial" w:hAnsi="Simplon Norm" w:cs="Arial"/>
          <w:lang w:val="en-US"/>
        </w:rPr>
      </w:pPr>
      <w:r w:rsidRPr="00C21081">
        <w:rPr>
          <w:rFonts w:ascii="Simplon Norm" w:eastAsia="Arial" w:hAnsi="Simplon Norm" w:cs="Arial"/>
          <w:lang w:val="en-US"/>
        </w:rPr>
        <w:t>inform</w:t>
      </w:r>
      <w:r w:rsidR="0068281E">
        <w:rPr>
          <w:rFonts w:ascii="Simplon Norm" w:eastAsia="Arial" w:hAnsi="Simplon Norm" w:cs="Arial"/>
          <w:lang w:val="en-US"/>
        </w:rPr>
        <w:t>ing</w:t>
      </w:r>
      <w:r w:rsidRPr="00C21081">
        <w:rPr>
          <w:rFonts w:ascii="Simplon Norm" w:eastAsia="Arial" w:hAnsi="Simplon Norm" w:cs="Arial"/>
          <w:lang w:val="en-US"/>
        </w:rPr>
        <w:t xml:space="preserve"> adjacent property owners about the commencement of the construction</w:t>
      </w:r>
      <w:r w:rsidR="00C14FC0">
        <w:rPr>
          <w:rFonts w:ascii="Simplon Norm" w:eastAsia="Arial" w:hAnsi="Simplon Norm" w:cs="Arial"/>
          <w:lang w:val="en-US"/>
        </w:rPr>
        <w:t>.</w:t>
      </w:r>
    </w:p>
    <w:p w14:paraId="258EBAE0" w14:textId="301823D3" w:rsidR="00241C00" w:rsidRDefault="00241C00" w:rsidP="00241C00">
      <w:pPr>
        <w:rPr>
          <w:rFonts w:ascii="Simplon Norm" w:eastAsia="Arial" w:hAnsi="Simplon Norm" w:cs="Arial"/>
          <w:lang w:val="en-US"/>
        </w:rPr>
      </w:pPr>
    </w:p>
    <w:sectPr w:rsidR="00241C00" w:rsidSect="00760880">
      <w:headerReference w:type="default" r:id="rId12"/>
      <w:footerReference w:type="default" r:id="rId13"/>
      <w:footerReference w:type="first" r:id="rId14"/>
      <w:pgSz w:w="12240" w:h="15840"/>
      <w:pgMar w:top="1089" w:right="1200" w:bottom="851" w:left="1200" w:header="0" w:footer="56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2671" w14:textId="77777777" w:rsidR="002F2755" w:rsidRDefault="002F2755">
      <w:r>
        <w:separator/>
      </w:r>
    </w:p>
    <w:p w14:paraId="22DBADF8" w14:textId="77777777" w:rsidR="002F2755" w:rsidRDefault="002F2755"/>
  </w:endnote>
  <w:endnote w:type="continuationSeparator" w:id="0">
    <w:p w14:paraId="0777C038" w14:textId="77777777" w:rsidR="002F2755" w:rsidRDefault="002F2755">
      <w:r>
        <w:continuationSeparator/>
      </w:r>
    </w:p>
    <w:p w14:paraId="1815CC82" w14:textId="77777777" w:rsidR="002F2755" w:rsidRDefault="002F2755"/>
  </w:endnote>
  <w:endnote w:type="continuationNotice" w:id="1">
    <w:p w14:paraId="73769544" w14:textId="77777777" w:rsidR="002F2755" w:rsidRDefault="002F27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implon Norm">
    <w:altName w:val="Calibri"/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7C58" w14:textId="00A14FC0" w:rsidR="005023A3" w:rsidRPr="00D425D3" w:rsidRDefault="005023A3" w:rsidP="00477A9B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820"/>
        <w:tab w:val="right" w:pos="9781"/>
      </w:tabs>
      <w:rPr>
        <w:sz w:val="18"/>
      </w:rPr>
    </w:pPr>
    <w:r>
      <w:t>UP Building and Construction</w:t>
    </w:r>
    <w:r w:rsidR="00477A9B">
      <w:tab/>
    </w:r>
    <w:sdt>
      <w:sdtPr>
        <w:id w:val="-1698384405"/>
        <w:docPartObj>
          <w:docPartGallery w:val="Page Numbers (Bottom of Page)"/>
          <w:docPartUnique/>
        </w:docPartObj>
      </w:sdtPr>
      <w:sdtEndPr>
        <w:rPr>
          <w:noProof/>
          <w:sz w:val="18"/>
        </w:rPr>
      </w:sdtEndPr>
      <w:sdtContent>
        <w:r w:rsidR="00477A9B" w:rsidRPr="007F51C8">
          <w:rPr>
            <w:sz w:val="18"/>
          </w:rPr>
          <w:fldChar w:fldCharType="begin"/>
        </w:r>
        <w:r w:rsidR="00477A9B" w:rsidRPr="007F51C8">
          <w:rPr>
            <w:sz w:val="18"/>
          </w:rPr>
          <w:instrText xml:space="preserve"> PAGE   \* MERGEFORMAT </w:instrText>
        </w:r>
        <w:r w:rsidR="00477A9B" w:rsidRPr="007F51C8">
          <w:rPr>
            <w:sz w:val="18"/>
          </w:rPr>
          <w:fldChar w:fldCharType="separate"/>
        </w:r>
        <w:r w:rsidR="00477A9B">
          <w:rPr>
            <w:sz w:val="18"/>
          </w:rPr>
          <w:t>3</w:t>
        </w:r>
        <w:r w:rsidR="00477A9B" w:rsidRPr="007F51C8">
          <w:rPr>
            <w:noProof/>
            <w:sz w:val="18"/>
          </w:rPr>
          <w:fldChar w:fldCharType="end"/>
        </w:r>
      </w:sdtContent>
    </w:sdt>
    <w:r w:rsidR="00477A9B">
      <w:rPr>
        <w:noProof/>
        <w:sz w:val="18"/>
      </w:rPr>
      <w:tab/>
    </w:r>
    <w:r w:rsidR="00081D4A">
      <w:t xml:space="preserve">Quality Systems </w:t>
    </w:r>
    <w:r w:rsidR="000008EC">
      <w:t>–</w:t>
    </w:r>
    <w:r w:rsidR="00081D4A">
      <w:t xml:space="preserve"> </w:t>
    </w:r>
    <w:r w:rsidR="000008EC">
      <w:t>Site Access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B986" w14:textId="77777777" w:rsidR="00B33D92" w:rsidRDefault="00B33D92" w:rsidP="00E121A3">
    <w:pPr>
      <w:ind w:right="360"/>
    </w:pPr>
    <w:r>
      <w:t xml:space="preserve">Unit number Unit Name </w:t>
    </w:r>
    <w:r>
      <w:tab/>
      <w:t xml:space="preserve">              Version Month Year</w:t>
    </w:r>
    <w:r>
      <w:ptab w:relativeTo="margin" w:alignment="right" w:leader="none"/>
    </w:r>
  </w:p>
  <w:p w14:paraId="788FFE0D" w14:textId="77777777" w:rsidR="00B33D92" w:rsidRDefault="00B33D92" w:rsidP="00E121A3">
    <w:r>
      <w:t>Cluster – Name of cluster</w:t>
    </w:r>
    <w:r>
      <w:tab/>
      <w:t xml:space="preserve">            Reviewed Month Date</w:t>
    </w:r>
    <w:r>
      <w:tab/>
      <w:t xml:space="preserve">                 Version 0.0</w:t>
    </w:r>
  </w:p>
  <w:p w14:paraId="6309812E" w14:textId="77777777" w:rsidR="00B33D92" w:rsidRDefault="00B33D92" w:rsidP="00E121A3">
    <w:pPr>
      <w:pStyle w:val="Footer"/>
      <w:framePr w:wrap="around" w:vAnchor="text" w:hAnchor="page" w:x="11431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07710CBF" w14:textId="77777777" w:rsidR="00B33D92" w:rsidRDefault="00B33D92"/>
  <w:p w14:paraId="37157600" w14:textId="77777777" w:rsidR="00B33D92" w:rsidRDefault="00B33D92"/>
  <w:p w14:paraId="59A2F92F" w14:textId="77777777" w:rsidR="00B33D92" w:rsidRDefault="00B33D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4FB2" w14:textId="77777777" w:rsidR="002F2755" w:rsidRDefault="002F2755">
      <w:r>
        <w:separator/>
      </w:r>
    </w:p>
    <w:p w14:paraId="3E972978" w14:textId="77777777" w:rsidR="002F2755" w:rsidRDefault="002F2755"/>
  </w:footnote>
  <w:footnote w:type="continuationSeparator" w:id="0">
    <w:p w14:paraId="5D676B8E" w14:textId="77777777" w:rsidR="002F2755" w:rsidRDefault="002F2755">
      <w:r>
        <w:continuationSeparator/>
      </w:r>
    </w:p>
    <w:p w14:paraId="639617BA" w14:textId="77777777" w:rsidR="002F2755" w:rsidRDefault="002F2755"/>
  </w:footnote>
  <w:footnote w:type="continuationNotice" w:id="1">
    <w:p w14:paraId="2EC8FF74" w14:textId="77777777" w:rsidR="002F2755" w:rsidRDefault="002F27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3124" w14:textId="77777777" w:rsidR="00B33D92" w:rsidRDefault="00B33D92" w:rsidP="007F51C8">
    <w:pPr>
      <w:pStyle w:val="Header"/>
      <w:rPr>
        <w:sz w:val="18"/>
      </w:rPr>
    </w:pPr>
  </w:p>
  <w:p w14:paraId="75560D70" w14:textId="3E5C840D" w:rsidR="00B33D92" w:rsidRPr="007F51C8" w:rsidRDefault="00B33D92" w:rsidP="007F51C8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85E"/>
    <w:multiLevelType w:val="hybridMultilevel"/>
    <w:tmpl w:val="003C4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2844"/>
    <w:multiLevelType w:val="hybridMultilevel"/>
    <w:tmpl w:val="0516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0847"/>
    <w:multiLevelType w:val="hybridMultilevel"/>
    <w:tmpl w:val="966E60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8275E"/>
    <w:multiLevelType w:val="multilevel"/>
    <w:tmpl w:val="0FAED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61EEF"/>
    <w:multiLevelType w:val="hybridMultilevel"/>
    <w:tmpl w:val="E8B60ADA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A74B5B"/>
    <w:multiLevelType w:val="hybridMultilevel"/>
    <w:tmpl w:val="441EB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23A61"/>
    <w:multiLevelType w:val="hybridMultilevel"/>
    <w:tmpl w:val="D76E3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4403D"/>
    <w:multiLevelType w:val="hybridMultilevel"/>
    <w:tmpl w:val="7AC20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D1705"/>
    <w:multiLevelType w:val="hybridMultilevel"/>
    <w:tmpl w:val="84C88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83CE6"/>
    <w:multiLevelType w:val="multilevel"/>
    <w:tmpl w:val="11F4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E71625"/>
    <w:multiLevelType w:val="hybridMultilevel"/>
    <w:tmpl w:val="56DED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611C0"/>
    <w:multiLevelType w:val="multilevel"/>
    <w:tmpl w:val="3A3A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91133C"/>
    <w:multiLevelType w:val="multilevel"/>
    <w:tmpl w:val="4ABA4CBA"/>
    <w:lvl w:ilvl="0">
      <w:start w:val="1"/>
      <w:numFmt w:val="bullet"/>
      <w:pStyle w:val="BCBodyBullet1"/>
      <w:lvlText w:val=""/>
      <w:lvlJc w:val="left"/>
      <w:pPr>
        <w:ind w:left="360" w:hanging="360"/>
      </w:pPr>
      <w:rPr>
        <w:rFonts w:ascii="Wingdings 2" w:hAnsi="Wingdings 2" w:hint="default"/>
        <w:color w:val="00304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Restart w:val="1"/>
      <w:pStyle w:val="BCAssessorBullet1"/>
      <w:lvlText w:val=""/>
      <w:lvlJc w:val="left"/>
      <w:pPr>
        <w:ind w:left="357" w:hanging="357"/>
      </w:pPr>
      <w:rPr>
        <w:rFonts w:ascii="Wingdings 2" w:hAnsi="Wingdings 2" w:hint="default"/>
        <w:color w:val="FF0000"/>
      </w:rPr>
    </w:lvl>
    <w:lvl w:ilvl="3">
      <w:start w:val="1"/>
      <w:numFmt w:val="bullet"/>
      <w:pStyle w:val="BCAssessorBullet2"/>
      <w:lvlText w:val=""/>
      <w:lvlJc w:val="left"/>
      <w:pPr>
        <w:ind w:left="720" w:hanging="363"/>
      </w:pPr>
      <w:rPr>
        <w:rFonts w:ascii="Symbol" w:hAnsi="Symbol" w:hint="default"/>
        <w:color w:val="FF0000"/>
      </w:rPr>
    </w:lvl>
    <w:lvl w:ilvl="4">
      <w:start w:val="1"/>
      <w:numFmt w:val="bullet"/>
      <w:pStyle w:val="BCCheckbox1"/>
      <w:lvlText w:val=""/>
      <w:lvlJc w:val="left"/>
      <w:pPr>
        <w:ind w:left="357" w:hanging="357"/>
      </w:pPr>
      <w:rPr>
        <w:rFonts w:ascii="Wingdings" w:hAnsi="Wingdings" w:hint="default"/>
        <w:color w:val="auto"/>
      </w:rPr>
    </w:lvl>
    <w:lvl w:ilvl="5">
      <w:start w:val="1"/>
      <w:numFmt w:val="bullet"/>
      <w:lvlText w:val=""/>
      <w:lvlJc w:val="left"/>
      <w:pPr>
        <w:ind w:left="357" w:hanging="357"/>
      </w:pPr>
      <w:rPr>
        <w:rFonts w:ascii="Wingdings 2" w:hAnsi="Wingdings 2" w:hint="default"/>
        <w:color w:val="204933"/>
        <w:sz w:val="18"/>
      </w:rPr>
    </w:lvl>
    <w:lvl w:ilvl="6">
      <w:start w:val="1"/>
      <w:numFmt w:val="bullet"/>
      <w:pStyle w:val="BCCheckbox2"/>
      <w:lvlText w:val=""/>
      <w:lvlJc w:val="left"/>
      <w:pPr>
        <w:ind w:left="703" w:hanging="346"/>
      </w:pPr>
      <w:rPr>
        <w:rFonts w:ascii="Wingdings" w:hAnsi="Wingdings" w:hint="default"/>
        <w:color w:val="auto"/>
      </w:rPr>
    </w:lvl>
    <w:lvl w:ilvl="7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  <w:color w:val="00304E"/>
        <w:sz w:val="18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F5B566C"/>
    <w:multiLevelType w:val="hybridMultilevel"/>
    <w:tmpl w:val="54E2C3B2"/>
    <w:lvl w:ilvl="0" w:tplc="2F3EDEBE">
      <w:numFmt w:val="bullet"/>
      <w:lvlText w:val=""/>
      <w:lvlJc w:val="left"/>
      <w:pPr>
        <w:ind w:left="460" w:hanging="360"/>
      </w:pPr>
      <w:rPr>
        <w:rFonts w:hint="default"/>
        <w:w w:val="99"/>
        <w:lang w:val="en-AU" w:eastAsia="en-US" w:bidi="ar-SA"/>
      </w:rPr>
    </w:lvl>
    <w:lvl w:ilvl="1" w:tplc="98BE3582">
      <w:numFmt w:val="bullet"/>
      <w:lvlText w:val="•"/>
      <w:lvlJc w:val="left"/>
      <w:pPr>
        <w:ind w:left="1336" w:hanging="360"/>
      </w:pPr>
      <w:rPr>
        <w:rFonts w:hint="default"/>
        <w:lang w:val="en-AU" w:eastAsia="en-US" w:bidi="ar-SA"/>
      </w:rPr>
    </w:lvl>
    <w:lvl w:ilvl="2" w:tplc="34560DFC">
      <w:numFmt w:val="bullet"/>
      <w:lvlText w:val="•"/>
      <w:lvlJc w:val="left"/>
      <w:pPr>
        <w:ind w:left="2213" w:hanging="360"/>
      </w:pPr>
      <w:rPr>
        <w:rFonts w:hint="default"/>
        <w:lang w:val="en-AU" w:eastAsia="en-US" w:bidi="ar-SA"/>
      </w:rPr>
    </w:lvl>
    <w:lvl w:ilvl="3" w:tplc="F9EA26B6">
      <w:numFmt w:val="bullet"/>
      <w:lvlText w:val="•"/>
      <w:lvlJc w:val="left"/>
      <w:pPr>
        <w:ind w:left="3089" w:hanging="360"/>
      </w:pPr>
      <w:rPr>
        <w:rFonts w:hint="default"/>
        <w:lang w:val="en-AU" w:eastAsia="en-US" w:bidi="ar-SA"/>
      </w:rPr>
    </w:lvl>
    <w:lvl w:ilvl="4" w:tplc="9B92B8C2">
      <w:numFmt w:val="bullet"/>
      <w:lvlText w:val="•"/>
      <w:lvlJc w:val="left"/>
      <w:pPr>
        <w:ind w:left="3966" w:hanging="360"/>
      </w:pPr>
      <w:rPr>
        <w:rFonts w:hint="default"/>
        <w:lang w:val="en-AU" w:eastAsia="en-US" w:bidi="ar-SA"/>
      </w:rPr>
    </w:lvl>
    <w:lvl w:ilvl="5" w:tplc="6A9C72AE">
      <w:numFmt w:val="bullet"/>
      <w:lvlText w:val="•"/>
      <w:lvlJc w:val="left"/>
      <w:pPr>
        <w:ind w:left="4843" w:hanging="360"/>
      </w:pPr>
      <w:rPr>
        <w:rFonts w:hint="default"/>
        <w:lang w:val="en-AU" w:eastAsia="en-US" w:bidi="ar-SA"/>
      </w:rPr>
    </w:lvl>
    <w:lvl w:ilvl="6" w:tplc="F1588018">
      <w:numFmt w:val="bullet"/>
      <w:lvlText w:val="•"/>
      <w:lvlJc w:val="left"/>
      <w:pPr>
        <w:ind w:left="5719" w:hanging="360"/>
      </w:pPr>
      <w:rPr>
        <w:rFonts w:hint="default"/>
        <w:lang w:val="en-AU" w:eastAsia="en-US" w:bidi="ar-SA"/>
      </w:rPr>
    </w:lvl>
    <w:lvl w:ilvl="7" w:tplc="78107698">
      <w:numFmt w:val="bullet"/>
      <w:lvlText w:val="•"/>
      <w:lvlJc w:val="left"/>
      <w:pPr>
        <w:ind w:left="6596" w:hanging="360"/>
      </w:pPr>
      <w:rPr>
        <w:rFonts w:hint="default"/>
        <w:lang w:val="en-AU" w:eastAsia="en-US" w:bidi="ar-SA"/>
      </w:rPr>
    </w:lvl>
    <w:lvl w:ilvl="8" w:tplc="0816AC20">
      <w:numFmt w:val="bullet"/>
      <w:lvlText w:val="•"/>
      <w:lvlJc w:val="left"/>
      <w:pPr>
        <w:ind w:left="7473" w:hanging="360"/>
      </w:pPr>
      <w:rPr>
        <w:rFonts w:hint="default"/>
        <w:lang w:val="en-AU" w:eastAsia="en-US" w:bidi="ar-SA"/>
      </w:rPr>
    </w:lvl>
  </w:abstractNum>
  <w:abstractNum w:abstractNumId="14" w15:restartNumberingAfterBreak="0">
    <w:nsid w:val="43DE5C2E"/>
    <w:multiLevelType w:val="hybridMultilevel"/>
    <w:tmpl w:val="25B88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E072C"/>
    <w:multiLevelType w:val="hybridMultilevel"/>
    <w:tmpl w:val="99F24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343ED"/>
    <w:multiLevelType w:val="multilevel"/>
    <w:tmpl w:val="B1D8287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pStyle w:val="OChead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4ABD0866"/>
    <w:multiLevelType w:val="hybridMultilevel"/>
    <w:tmpl w:val="B46AF6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5101F"/>
    <w:multiLevelType w:val="hybridMultilevel"/>
    <w:tmpl w:val="0516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92F59"/>
    <w:multiLevelType w:val="hybridMultilevel"/>
    <w:tmpl w:val="2CBA5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41541"/>
    <w:multiLevelType w:val="multilevel"/>
    <w:tmpl w:val="96F82CE6"/>
    <w:lvl w:ilvl="0">
      <w:start w:val="1"/>
      <w:numFmt w:val="decimal"/>
      <w:pStyle w:val="OClist1"/>
      <w:lvlText w:val="%1."/>
      <w:lvlJc w:val="left"/>
      <w:pPr>
        <w:ind w:left="360" w:hanging="36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91" w:hanging="340"/>
      </w:pPr>
      <w:rPr>
        <w:rFonts w:ascii="Arial Narrow" w:hAnsi="Arial Narro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4702017"/>
    <w:multiLevelType w:val="hybridMultilevel"/>
    <w:tmpl w:val="80442516"/>
    <w:lvl w:ilvl="0" w:tplc="26200F6A">
      <w:start w:val="1"/>
      <w:numFmt w:val="decimal"/>
      <w:lvlText w:val="%1."/>
      <w:lvlJc w:val="left"/>
      <w:pPr>
        <w:ind w:left="813" w:hanging="524"/>
      </w:pPr>
      <w:rPr>
        <w:rFonts w:ascii="Calibri" w:eastAsia="Calibri" w:hAnsi="Calibri" w:cs="Calibri" w:hint="default"/>
        <w:w w:val="100"/>
        <w:sz w:val="22"/>
        <w:szCs w:val="22"/>
        <w:lang w:val="en-AU" w:eastAsia="en-US" w:bidi="ar-SA"/>
      </w:rPr>
    </w:lvl>
    <w:lvl w:ilvl="1" w:tplc="B9EC161A">
      <w:numFmt w:val="bullet"/>
      <w:lvlText w:val="•"/>
      <w:lvlJc w:val="left"/>
      <w:pPr>
        <w:ind w:left="1658" w:hanging="524"/>
      </w:pPr>
      <w:rPr>
        <w:rFonts w:hint="default"/>
        <w:lang w:val="en-AU" w:eastAsia="en-US" w:bidi="ar-SA"/>
      </w:rPr>
    </w:lvl>
    <w:lvl w:ilvl="2" w:tplc="43B28BEC">
      <w:numFmt w:val="bullet"/>
      <w:lvlText w:val="•"/>
      <w:lvlJc w:val="left"/>
      <w:pPr>
        <w:ind w:left="2497" w:hanging="524"/>
      </w:pPr>
      <w:rPr>
        <w:rFonts w:hint="default"/>
        <w:lang w:val="en-AU" w:eastAsia="en-US" w:bidi="ar-SA"/>
      </w:rPr>
    </w:lvl>
    <w:lvl w:ilvl="3" w:tplc="6AAA9724">
      <w:numFmt w:val="bullet"/>
      <w:lvlText w:val="•"/>
      <w:lvlJc w:val="left"/>
      <w:pPr>
        <w:ind w:left="3335" w:hanging="524"/>
      </w:pPr>
      <w:rPr>
        <w:rFonts w:hint="default"/>
        <w:lang w:val="en-AU" w:eastAsia="en-US" w:bidi="ar-SA"/>
      </w:rPr>
    </w:lvl>
    <w:lvl w:ilvl="4" w:tplc="EEA0FA9C">
      <w:numFmt w:val="bullet"/>
      <w:lvlText w:val="•"/>
      <w:lvlJc w:val="left"/>
      <w:pPr>
        <w:ind w:left="4174" w:hanging="524"/>
      </w:pPr>
      <w:rPr>
        <w:rFonts w:hint="default"/>
        <w:lang w:val="en-AU" w:eastAsia="en-US" w:bidi="ar-SA"/>
      </w:rPr>
    </w:lvl>
    <w:lvl w:ilvl="5" w:tplc="E8DE0FF0">
      <w:numFmt w:val="bullet"/>
      <w:lvlText w:val="•"/>
      <w:lvlJc w:val="left"/>
      <w:pPr>
        <w:ind w:left="5013" w:hanging="524"/>
      </w:pPr>
      <w:rPr>
        <w:rFonts w:hint="default"/>
        <w:lang w:val="en-AU" w:eastAsia="en-US" w:bidi="ar-SA"/>
      </w:rPr>
    </w:lvl>
    <w:lvl w:ilvl="6" w:tplc="D690ECCA">
      <w:numFmt w:val="bullet"/>
      <w:lvlText w:val="•"/>
      <w:lvlJc w:val="left"/>
      <w:pPr>
        <w:ind w:left="5851" w:hanging="524"/>
      </w:pPr>
      <w:rPr>
        <w:rFonts w:hint="default"/>
        <w:lang w:val="en-AU" w:eastAsia="en-US" w:bidi="ar-SA"/>
      </w:rPr>
    </w:lvl>
    <w:lvl w:ilvl="7" w:tplc="8D0C8646">
      <w:numFmt w:val="bullet"/>
      <w:lvlText w:val="•"/>
      <w:lvlJc w:val="left"/>
      <w:pPr>
        <w:ind w:left="6690" w:hanging="524"/>
      </w:pPr>
      <w:rPr>
        <w:rFonts w:hint="default"/>
        <w:lang w:val="en-AU" w:eastAsia="en-US" w:bidi="ar-SA"/>
      </w:rPr>
    </w:lvl>
    <w:lvl w:ilvl="8" w:tplc="A1282892">
      <w:numFmt w:val="bullet"/>
      <w:lvlText w:val="•"/>
      <w:lvlJc w:val="left"/>
      <w:pPr>
        <w:ind w:left="7529" w:hanging="524"/>
      </w:pPr>
      <w:rPr>
        <w:rFonts w:hint="default"/>
        <w:lang w:val="en-AU" w:eastAsia="en-US" w:bidi="ar-SA"/>
      </w:rPr>
    </w:lvl>
  </w:abstractNum>
  <w:abstractNum w:abstractNumId="22" w15:restartNumberingAfterBreak="0">
    <w:nsid w:val="61C05982"/>
    <w:multiLevelType w:val="hybridMultilevel"/>
    <w:tmpl w:val="3E327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200FF"/>
    <w:multiLevelType w:val="hybridMultilevel"/>
    <w:tmpl w:val="C94E29D6"/>
    <w:lvl w:ilvl="0" w:tplc="834A2BF8">
      <w:start w:val="1"/>
      <w:numFmt w:val="decimal"/>
      <w:lvlText w:val="%1."/>
      <w:lvlJc w:val="left"/>
      <w:pPr>
        <w:ind w:left="820" w:hanging="528"/>
      </w:pPr>
      <w:rPr>
        <w:rFonts w:ascii="Calibri" w:eastAsia="Calibri" w:hAnsi="Calibri" w:cs="Calibri" w:hint="default"/>
        <w:w w:val="100"/>
        <w:sz w:val="22"/>
        <w:szCs w:val="22"/>
        <w:lang w:val="en-AU" w:eastAsia="en-US" w:bidi="ar-SA"/>
      </w:rPr>
    </w:lvl>
    <w:lvl w:ilvl="1" w:tplc="53FC8146">
      <w:numFmt w:val="bullet"/>
      <w:lvlText w:val="•"/>
      <w:lvlJc w:val="left"/>
      <w:pPr>
        <w:ind w:left="1658" w:hanging="528"/>
      </w:pPr>
      <w:rPr>
        <w:rFonts w:hint="default"/>
        <w:lang w:val="en-AU" w:eastAsia="en-US" w:bidi="ar-SA"/>
      </w:rPr>
    </w:lvl>
    <w:lvl w:ilvl="2" w:tplc="ED8219D2">
      <w:numFmt w:val="bullet"/>
      <w:lvlText w:val="•"/>
      <w:lvlJc w:val="left"/>
      <w:pPr>
        <w:ind w:left="2497" w:hanging="528"/>
      </w:pPr>
      <w:rPr>
        <w:rFonts w:hint="default"/>
        <w:lang w:val="en-AU" w:eastAsia="en-US" w:bidi="ar-SA"/>
      </w:rPr>
    </w:lvl>
    <w:lvl w:ilvl="3" w:tplc="EA148CEA">
      <w:numFmt w:val="bullet"/>
      <w:lvlText w:val="•"/>
      <w:lvlJc w:val="left"/>
      <w:pPr>
        <w:ind w:left="3335" w:hanging="528"/>
      </w:pPr>
      <w:rPr>
        <w:rFonts w:hint="default"/>
        <w:lang w:val="en-AU" w:eastAsia="en-US" w:bidi="ar-SA"/>
      </w:rPr>
    </w:lvl>
    <w:lvl w:ilvl="4" w:tplc="7464B72E">
      <w:numFmt w:val="bullet"/>
      <w:lvlText w:val="•"/>
      <w:lvlJc w:val="left"/>
      <w:pPr>
        <w:ind w:left="4174" w:hanging="528"/>
      </w:pPr>
      <w:rPr>
        <w:rFonts w:hint="default"/>
        <w:lang w:val="en-AU" w:eastAsia="en-US" w:bidi="ar-SA"/>
      </w:rPr>
    </w:lvl>
    <w:lvl w:ilvl="5" w:tplc="F06AB9A8">
      <w:numFmt w:val="bullet"/>
      <w:lvlText w:val="•"/>
      <w:lvlJc w:val="left"/>
      <w:pPr>
        <w:ind w:left="5013" w:hanging="528"/>
      </w:pPr>
      <w:rPr>
        <w:rFonts w:hint="default"/>
        <w:lang w:val="en-AU" w:eastAsia="en-US" w:bidi="ar-SA"/>
      </w:rPr>
    </w:lvl>
    <w:lvl w:ilvl="6" w:tplc="07883BCC">
      <w:numFmt w:val="bullet"/>
      <w:lvlText w:val="•"/>
      <w:lvlJc w:val="left"/>
      <w:pPr>
        <w:ind w:left="5851" w:hanging="528"/>
      </w:pPr>
      <w:rPr>
        <w:rFonts w:hint="default"/>
        <w:lang w:val="en-AU" w:eastAsia="en-US" w:bidi="ar-SA"/>
      </w:rPr>
    </w:lvl>
    <w:lvl w:ilvl="7" w:tplc="6374C49C">
      <w:numFmt w:val="bullet"/>
      <w:lvlText w:val="•"/>
      <w:lvlJc w:val="left"/>
      <w:pPr>
        <w:ind w:left="6690" w:hanging="528"/>
      </w:pPr>
      <w:rPr>
        <w:rFonts w:hint="default"/>
        <w:lang w:val="en-AU" w:eastAsia="en-US" w:bidi="ar-SA"/>
      </w:rPr>
    </w:lvl>
    <w:lvl w:ilvl="8" w:tplc="3266ECDE">
      <w:numFmt w:val="bullet"/>
      <w:lvlText w:val="•"/>
      <w:lvlJc w:val="left"/>
      <w:pPr>
        <w:ind w:left="7529" w:hanging="528"/>
      </w:pPr>
      <w:rPr>
        <w:rFonts w:hint="default"/>
        <w:lang w:val="en-AU" w:eastAsia="en-US" w:bidi="ar-SA"/>
      </w:rPr>
    </w:lvl>
  </w:abstractNum>
  <w:abstractNum w:abstractNumId="24" w15:restartNumberingAfterBreak="0">
    <w:nsid w:val="64D91643"/>
    <w:multiLevelType w:val="hybridMultilevel"/>
    <w:tmpl w:val="7AC20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D4E08"/>
    <w:multiLevelType w:val="hybridMultilevel"/>
    <w:tmpl w:val="AE1C15A4"/>
    <w:lvl w:ilvl="0" w:tplc="98BE3582">
      <w:numFmt w:val="bullet"/>
      <w:lvlText w:val="•"/>
      <w:lvlJc w:val="left"/>
      <w:pPr>
        <w:ind w:left="820" w:hanging="360"/>
      </w:pPr>
      <w:rPr>
        <w:rFonts w:hint="default"/>
        <w:lang w:val="en-AU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66F21B25"/>
    <w:multiLevelType w:val="multilevel"/>
    <w:tmpl w:val="0C09001D"/>
    <w:styleLink w:val="OCnumlist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8A53FCE"/>
    <w:multiLevelType w:val="hybridMultilevel"/>
    <w:tmpl w:val="1B4E0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67AAE"/>
    <w:multiLevelType w:val="hybridMultilevel"/>
    <w:tmpl w:val="6C6AB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51A7E"/>
    <w:multiLevelType w:val="multilevel"/>
    <w:tmpl w:val="20DA98FC"/>
    <w:lvl w:ilvl="0">
      <w:start w:val="1"/>
      <w:numFmt w:val="bullet"/>
      <w:lvlText w:val=""/>
      <w:lvlJc w:val="left"/>
      <w:pPr>
        <w:ind w:left="360" w:hanging="360"/>
      </w:pPr>
      <w:rPr>
        <w:rFonts w:ascii="Wingdings 2" w:hAnsi="Wingdings 2" w:hint="default"/>
        <w:color w:val="204933"/>
      </w:rPr>
    </w:lvl>
    <w:lvl w:ilvl="1">
      <w:start w:val="1"/>
      <w:numFmt w:val="bullet"/>
      <w:pStyle w:val="BCBodyBullet2"/>
      <w:lvlText w:val=""/>
      <w:lvlJc w:val="left"/>
      <w:pPr>
        <w:ind w:left="720" w:hanging="360"/>
      </w:pPr>
      <w:rPr>
        <w:rFonts w:ascii="Symbol" w:hAnsi="Symbol" w:hint="default"/>
        <w:color w:val="204933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E673E57"/>
    <w:multiLevelType w:val="hybridMultilevel"/>
    <w:tmpl w:val="B46AF6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C0C8F"/>
    <w:multiLevelType w:val="multilevel"/>
    <w:tmpl w:val="13F887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9123F9"/>
    <w:multiLevelType w:val="hybridMultilevel"/>
    <w:tmpl w:val="920AF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3C5"/>
    <w:multiLevelType w:val="multilevel"/>
    <w:tmpl w:val="F456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6C40BEC"/>
    <w:multiLevelType w:val="hybridMultilevel"/>
    <w:tmpl w:val="2C88D6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D616F"/>
    <w:multiLevelType w:val="hybridMultilevel"/>
    <w:tmpl w:val="74CAF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91A22"/>
    <w:multiLevelType w:val="multilevel"/>
    <w:tmpl w:val="3E36327E"/>
    <w:lvl w:ilvl="0">
      <w:start w:val="1"/>
      <w:numFmt w:val="decimal"/>
      <w:pStyle w:val="OCnumlist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8A354A1"/>
    <w:multiLevelType w:val="hybridMultilevel"/>
    <w:tmpl w:val="D34EE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20BEF"/>
    <w:multiLevelType w:val="hybridMultilevel"/>
    <w:tmpl w:val="9250B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D56B4"/>
    <w:multiLevelType w:val="hybridMultilevel"/>
    <w:tmpl w:val="1510743C"/>
    <w:lvl w:ilvl="0" w:tplc="AE86F678">
      <w:start w:val="1"/>
      <w:numFmt w:val="bullet"/>
      <w:pStyle w:val="List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36"/>
  </w:num>
  <w:num w:numId="4">
    <w:abstractNumId w:val="16"/>
  </w:num>
  <w:num w:numId="5">
    <w:abstractNumId w:val="12"/>
  </w:num>
  <w:num w:numId="6">
    <w:abstractNumId w:val="29"/>
  </w:num>
  <w:num w:numId="7">
    <w:abstractNumId w:val="38"/>
  </w:num>
  <w:num w:numId="8">
    <w:abstractNumId w:val="0"/>
  </w:num>
  <w:num w:numId="9">
    <w:abstractNumId w:val="15"/>
  </w:num>
  <w:num w:numId="10">
    <w:abstractNumId w:val="32"/>
  </w:num>
  <w:num w:numId="11">
    <w:abstractNumId w:val="5"/>
  </w:num>
  <w:num w:numId="12">
    <w:abstractNumId w:val="9"/>
  </w:num>
  <w:num w:numId="13">
    <w:abstractNumId w:val="11"/>
  </w:num>
  <w:num w:numId="14">
    <w:abstractNumId w:val="33"/>
  </w:num>
  <w:num w:numId="15">
    <w:abstractNumId w:val="3"/>
  </w:num>
  <w:num w:numId="16">
    <w:abstractNumId w:val="31"/>
  </w:num>
  <w:num w:numId="17">
    <w:abstractNumId w:val="39"/>
  </w:num>
  <w:num w:numId="18">
    <w:abstractNumId w:val="8"/>
  </w:num>
  <w:num w:numId="19">
    <w:abstractNumId w:val="28"/>
  </w:num>
  <w:num w:numId="20">
    <w:abstractNumId w:val="27"/>
  </w:num>
  <w:num w:numId="21">
    <w:abstractNumId w:val="19"/>
  </w:num>
  <w:num w:numId="22">
    <w:abstractNumId w:val="18"/>
  </w:num>
  <w:num w:numId="23">
    <w:abstractNumId w:val="34"/>
  </w:num>
  <w:num w:numId="24">
    <w:abstractNumId w:val="1"/>
  </w:num>
  <w:num w:numId="25">
    <w:abstractNumId w:val="2"/>
  </w:num>
  <w:num w:numId="26">
    <w:abstractNumId w:val="21"/>
  </w:num>
  <w:num w:numId="27">
    <w:abstractNumId w:val="23"/>
  </w:num>
  <w:num w:numId="28">
    <w:abstractNumId w:val="22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3"/>
  </w:num>
  <w:num w:numId="34">
    <w:abstractNumId w:val="25"/>
  </w:num>
  <w:num w:numId="35">
    <w:abstractNumId w:val="14"/>
  </w:num>
  <w:num w:numId="36">
    <w:abstractNumId w:val="35"/>
  </w:num>
  <w:num w:numId="37">
    <w:abstractNumId w:val="6"/>
  </w:num>
  <w:num w:numId="38">
    <w:abstractNumId w:val="10"/>
  </w:num>
  <w:num w:numId="39">
    <w:abstractNumId w:val="24"/>
  </w:num>
  <w:num w:numId="40">
    <w:abstractNumId w:val="7"/>
  </w:num>
  <w:num w:numId="41">
    <w:abstractNumId w:val="17"/>
  </w:num>
  <w:num w:numId="42">
    <w:abstractNumId w:val="30"/>
  </w:num>
  <w:num w:numId="43">
    <w:abstractNumId w:val="4"/>
  </w:num>
  <w:num w:numId="44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zY3sTAytTQ0NTJT0lEKTi0uzszPAykwMqwFABY3pvwtAAAA"/>
  </w:docVars>
  <w:rsids>
    <w:rsidRoot w:val="00F33DAF"/>
    <w:rsid w:val="000008EC"/>
    <w:rsid w:val="0000235F"/>
    <w:rsid w:val="000074D6"/>
    <w:rsid w:val="00011A16"/>
    <w:rsid w:val="0001307B"/>
    <w:rsid w:val="0001597C"/>
    <w:rsid w:val="000178FF"/>
    <w:rsid w:val="000207DD"/>
    <w:rsid w:val="00022265"/>
    <w:rsid w:val="00022F2C"/>
    <w:rsid w:val="00024B9E"/>
    <w:rsid w:val="000252D9"/>
    <w:rsid w:val="00025B16"/>
    <w:rsid w:val="00026458"/>
    <w:rsid w:val="000321E6"/>
    <w:rsid w:val="00034624"/>
    <w:rsid w:val="00035E00"/>
    <w:rsid w:val="00040D8C"/>
    <w:rsid w:val="00041A17"/>
    <w:rsid w:val="00042F36"/>
    <w:rsid w:val="000432C9"/>
    <w:rsid w:val="00046C5E"/>
    <w:rsid w:val="00055B06"/>
    <w:rsid w:val="00055D33"/>
    <w:rsid w:val="000563E1"/>
    <w:rsid w:val="00056D8A"/>
    <w:rsid w:val="00060ADC"/>
    <w:rsid w:val="000657E9"/>
    <w:rsid w:val="0007061F"/>
    <w:rsid w:val="0007107E"/>
    <w:rsid w:val="00072DDC"/>
    <w:rsid w:val="00076F60"/>
    <w:rsid w:val="00081562"/>
    <w:rsid w:val="00081D4A"/>
    <w:rsid w:val="00084BA3"/>
    <w:rsid w:val="00086211"/>
    <w:rsid w:val="00087548"/>
    <w:rsid w:val="000941C1"/>
    <w:rsid w:val="000953F3"/>
    <w:rsid w:val="00096658"/>
    <w:rsid w:val="0009677F"/>
    <w:rsid w:val="000A2B80"/>
    <w:rsid w:val="000A33BE"/>
    <w:rsid w:val="000B0E19"/>
    <w:rsid w:val="000B2AA7"/>
    <w:rsid w:val="000B518A"/>
    <w:rsid w:val="000B5E11"/>
    <w:rsid w:val="000B63A2"/>
    <w:rsid w:val="000C193E"/>
    <w:rsid w:val="000C3118"/>
    <w:rsid w:val="000C3DD9"/>
    <w:rsid w:val="000C404E"/>
    <w:rsid w:val="000C4537"/>
    <w:rsid w:val="000C7CFA"/>
    <w:rsid w:val="000D0E13"/>
    <w:rsid w:val="000D45B0"/>
    <w:rsid w:val="000D5BD6"/>
    <w:rsid w:val="000D60DA"/>
    <w:rsid w:val="000D6721"/>
    <w:rsid w:val="000E107C"/>
    <w:rsid w:val="000E5F76"/>
    <w:rsid w:val="000F0E1D"/>
    <w:rsid w:val="000F33DF"/>
    <w:rsid w:val="000F3550"/>
    <w:rsid w:val="000F3D1C"/>
    <w:rsid w:val="000F4963"/>
    <w:rsid w:val="001038B2"/>
    <w:rsid w:val="00103BFD"/>
    <w:rsid w:val="00104E76"/>
    <w:rsid w:val="00105D80"/>
    <w:rsid w:val="0010619F"/>
    <w:rsid w:val="0010636D"/>
    <w:rsid w:val="001076C1"/>
    <w:rsid w:val="00114BD0"/>
    <w:rsid w:val="001161B0"/>
    <w:rsid w:val="00117695"/>
    <w:rsid w:val="00120D00"/>
    <w:rsid w:val="001229A0"/>
    <w:rsid w:val="001241DB"/>
    <w:rsid w:val="001249A5"/>
    <w:rsid w:val="001253C1"/>
    <w:rsid w:val="001302D6"/>
    <w:rsid w:val="001460B1"/>
    <w:rsid w:val="00146461"/>
    <w:rsid w:val="00146FD8"/>
    <w:rsid w:val="00147766"/>
    <w:rsid w:val="001516B7"/>
    <w:rsid w:val="001545C5"/>
    <w:rsid w:val="00154E8C"/>
    <w:rsid w:val="001575CD"/>
    <w:rsid w:val="0015787C"/>
    <w:rsid w:val="00157CAE"/>
    <w:rsid w:val="00163506"/>
    <w:rsid w:val="001638BB"/>
    <w:rsid w:val="0016413C"/>
    <w:rsid w:val="00166487"/>
    <w:rsid w:val="0016710B"/>
    <w:rsid w:val="00167D2B"/>
    <w:rsid w:val="0017005E"/>
    <w:rsid w:val="00171A7D"/>
    <w:rsid w:val="00174B40"/>
    <w:rsid w:val="00174DEE"/>
    <w:rsid w:val="00176184"/>
    <w:rsid w:val="001771B5"/>
    <w:rsid w:val="001817E6"/>
    <w:rsid w:val="00184451"/>
    <w:rsid w:val="0018772F"/>
    <w:rsid w:val="00187BF5"/>
    <w:rsid w:val="0019042E"/>
    <w:rsid w:val="00194431"/>
    <w:rsid w:val="001974AC"/>
    <w:rsid w:val="00197F42"/>
    <w:rsid w:val="001A02A4"/>
    <w:rsid w:val="001A2927"/>
    <w:rsid w:val="001B1611"/>
    <w:rsid w:val="001B1934"/>
    <w:rsid w:val="001B6A2C"/>
    <w:rsid w:val="001C3009"/>
    <w:rsid w:val="001C5246"/>
    <w:rsid w:val="001D05A6"/>
    <w:rsid w:val="001E255E"/>
    <w:rsid w:val="001E2E5D"/>
    <w:rsid w:val="001E381D"/>
    <w:rsid w:val="001F252E"/>
    <w:rsid w:val="001F4819"/>
    <w:rsid w:val="001F55D0"/>
    <w:rsid w:val="001F621B"/>
    <w:rsid w:val="001F7C8E"/>
    <w:rsid w:val="00202A37"/>
    <w:rsid w:val="00202EC0"/>
    <w:rsid w:val="00210304"/>
    <w:rsid w:val="00210CC9"/>
    <w:rsid w:val="00210FF2"/>
    <w:rsid w:val="00212D11"/>
    <w:rsid w:val="002159E8"/>
    <w:rsid w:val="0022016F"/>
    <w:rsid w:val="002223A0"/>
    <w:rsid w:val="002247D5"/>
    <w:rsid w:val="00225CFB"/>
    <w:rsid w:val="002266FC"/>
    <w:rsid w:val="002313F2"/>
    <w:rsid w:val="002315D2"/>
    <w:rsid w:val="00231D62"/>
    <w:rsid w:val="00232738"/>
    <w:rsid w:val="00233158"/>
    <w:rsid w:val="0023750A"/>
    <w:rsid w:val="002403D2"/>
    <w:rsid w:val="00241C00"/>
    <w:rsid w:val="0024244F"/>
    <w:rsid w:val="002432B9"/>
    <w:rsid w:val="00244DB5"/>
    <w:rsid w:val="002457FA"/>
    <w:rsid w:val="002460CD"/>
    <w:rsid w:val="00250EE5"/>
    <w:rsid w:val="00251850"/>
    <w:rsid w:val="00252025"/>
    <w:rsid w:val="00254146"/>
    <w:rsid w:val="00255EEC"/>
    <w:rsid w:val="002561A5"/>
    <w:rsid w:val="002646A6"/>
    <w:rsid w:val="002726DF"/>
    <w:rsid w:val="00273009"/>
    <w:rsid w:val="00275AEF"/>
    <w:rsid w:val="0027618F"/>
    <w:rsid w:val="002806C6"/>
    <w:rsid w:val="002807AD"/>
    <w:rsid w:val="00280BBE"/>
    <w:rsid w:val="00285970"/>
    <w:rsid w:val="002863CF"/>
    <w:rsid w:val="00286C36"/>
    <w:rsid w:val="0029065C"/>
    <w:rsid w:val="00295AEE"/>
    <w:rsid w:val="00295CA5"/>
    <w:rsid w:val="00297C30"/>
    <w:rsid w:val="002A0967"/>
    <w:rsid w:val="002A52D5"/>
    <w:rsid w:val="002A776E"/>
    <w:rsid w:val="002B3635"/>
    <w:rsid w:val="002B7097"/>
    <w:rsid w:val="002B768C"/>
    <w:rsid w:val="002C47C9"/>
    <w:rsid w:val="002C5800"/>
    <w:rsid w:val="002D21A6"/>
    <w:rsid w:val="002D57C7"/>
    <w:rsid w:val="002E184D"/>
    <w:rsid w:val="002E20C1"/>
    <w:rsid w:val="002E260E"/>
    <w:rsid w:val="002E45A3"/>
    <w:rsid w:val="002E47D1"/>
    <w:rsid w:val="002E6F9B"/>
    <w:rsid w:val="002F2755"/>
    <w:rsid w:val="002F2C4B"/>
    <w:rsid w:val="002F4AF1"/>
    <w:rsid w:val="00300479"/>
    <w:rsid w:val="003021D6"/>
    <w:rsid w:val="00303E47"/>
    <w:rsid w:val="00310E79"/>
    <w:rsid w:val="003121E3"/>
    <w:rsid w:val="00321F82"/>
    <w:rsid w:val="00322552"/>
    <w:rsid w:val="00322CDF"/>
    <w:rsid w:val="00326B20"/>
    <w:rsid w:val="00330BB8"/>
    <w:rsid w:val="00332F86"/>
    <w:rsid w:val="003335EC"/>
    <w:rsid w:val="00334D1A"/>
    <w:rsid w:val="003372FF"/>
    <w:rsid w:val="00341CBB"/>
    <w:rsid w:val="00341FF5"/>
    <w:rsid w:val="00345FB7"/>
    <w:rsid w:val="003462AE"/>
    <w:rsid w:val="00353DFA"/>
    <w:rsid w:val="00356A36"/>
    <w:rsid w:val="003601EC"/>
    <w:rsid w:val="00362A17"/>
    <w:rsid w:val="00363411"/>
    <w:rsid w:val="003668E8"/>
    <w:rsid w:val="00367F91"/>
    <w:rsid w:val="003729F7"/>
    <w:rsid w:val="003746B8"/>
    <w:rsid w:val="003805E5"/>
    <w:rsid w:val="00383AF7"/>
    <w:rsid w:val="00384908"/>
    <w:rsid w:val="00384EB5"/>
    <w:rsid w:val="0039466F"/>
    <w:rsid w:val="003A3DBD"/>
    <w:rsid w:val="003A5333"/>
    <w:rsid w:val="003A7E54"/>
    <w:rsid w:val="003B1E75"/>
    <w:rsid w:val="003B24DC"/>
    <w:rsid w:val="003B64ED"/>
    <w:rsid w:val="003B6EDA"/>
    <w:rsid w:val="003B71A0"/>
    <w:rsid w:val="003B750C"/>
    <w:rsid w:val="003C478D"/>
    <w:rsid w:val="003C6613"/>
    <w:rsid w:val="003D028A"/>
    <w:rsid w:val="003D1B6C"/>
    <w:rsid w:val="003D375E"/>
    <w:rsid w:val="003D69B4"/>
    <w:rsid w:val="003E1537"/>
    <w:rsid w:val="003E1543"/>
    <w:rsid w:val="003E3565"/>
    <w:rsid w:val="003E4197"/>
    <w:rsid w:val="003E52FA"/>
    <w:rsid w:val="003F03A0"/>
    <w:rsid w:val="003F2B98"/>
    <w:rsid w:val="003F309A"/>
    <w:rsid w:val="003F5DFB"/>
    <w:rsid w:val="0040227D"/>
    <w:rsid w:val="00404AA3"/>
    <w:rsid w:val="00404D60"/>
    <w:rsid w:val="00405F34"/>
    <w:rsid w:val="00407B49"/>
    <w:rsid w:val="00420144"/>
    <w:rsid w:val="00420B5F"/>
    <w:rsid w:val="004213F9"/>
    <w:rsid w:val="004237F1"/>
    <w:rsid w:val="00423883"/>
    <w:rsid w:val="0042558B"/>
    <w:rsid w:val="00426FE1"/>
    <w:rsid w:val="00427CDB"/>
    <w:rsid w:val="00431AC7"/>
    <w:rsid w:val="00431E8D"/>
    <w:rsid w:val="00433440"/>
    <w:rsid w:val="0043440B"/>
    <w:rsid w:val="00445899"/>
    <w:rsid w:val="00447FA5"/>
    <w:rsid w:val="0045079C"/>
    <w:rsid w:val="004535E5"/>
    <w:rsid w:val="004536DC"/>
    <w:rsid w:val="00453F52"/>
    <w:rsid w:val="00455604"/>
    <w:rsid w:val="0045613F"/>
    <w:rsid w:val="00463C5E"/>
    <w:rsid w:val="0046537F"/>
    <w:rsid w:val="00466B63"/>
    <w:rsid w:val="00466C51"/>
    <w:rsid w:val="00470286"/>
    <w:rsid w:val="00473950"/>
    <w:rsid w:val="0047508A"/>
    <w:rsid w:val="00475391"/>
    <w:rsid w:val="004768B8"/>
    <w:rsid w:val="00477A9B"/>
    <w:rsid w:val="00482A7A"/>
    <w:rsid w:val="00482C8B"/>
    <w:rsid w:val="00482D98"/>
    <w:rsid w:val="00483520"/>
    <w:rsid w:val="004840AF"/>
    <w:rsid w:val="00491D37"/>
    <w:rsid w:val="004920E1"/>
    <w:rsid w:val="00492960"/>
    <w:rsid w:val="00496A76"/>
    <w:rsid w:val="004972B0"/>
    <w:rsid w:val="00497CFD"/>
    <w:rsid w:val="00497EE3"/>
    <w:rsid w:val="004A2133"/>
    <w:rsid w:val="004A2212"/>
    <w:rsid w:val="004A4029"/>
    <w:rsid w:val="004A426D"/>
    <w:rsid w:val="004A589D"/>
    <w:rsid w:val="004A6F7B"/>
    <w:rsid w:val="004A7407"/>
    <w:rsid w:val="004B0EBE"/>
    <w:rsid w:val="004B1130"/>
    <w:rsid w:val="004B4513"/>
    <w:rsid w:val="004B5E86"/>
    <w:rsid w:val="004B5EA1"/>
    <w:rsid w:val="004C07B6"/>
    <w:rsid w:val="004C08E7"/>
    <w:rsid w:val="004C3F7F"/>
    <w:rsid w:val="004C4D12"/>
    <w:rsid w:val="004C5E62"/>
    <w:rsid w:val="004D3209"/>
    <w:rsid w:val="004D5495"/>
    <w:rsid w:val="004D61D3"/>
    <w:rsid w:val="004D75CB"/>
    <w:rsid w:val="004E123B"/>
    <w:rsid w:val="004E20FC"/>
    <w:rsid w:val="004E3953"/>
    <w:rsid w:val="004E3C2D"/>
    <w:rsid w:val="004F05AB"/>
    <w:rsid w:val="004F1417"/>
    <w:rsid w:val="004F3E85"/>
    <w:rsid w:val="004F4439"/>
    <w:rsid w:val="004F5CE4"/>
    <w:rsid w:val="004F7FCD"/>
    <w:rsid w:val="0050156F"/>
    <w:rsid w:val="005023A3"/>
    <w:rsid w:val="0050325D"/>
    <w:rsid w:val="00503857"/>
    <w:rsid w:val="00507E32"/>
    <w:rsid w:val="00511938"/>
    <w:rsid w:val="00511F9A"/>
    <w:rsid w:val="00512CF4"/>
    <w:rsid w:val="00513BCA"/>
    <w:rsid w:val="005217A3"/>
    <w:rsid w:val="0052243A"/>
    <w:rsid w:val="005249AA"/>
    <w:rsid w:val="00525DDC"/>
    <w:rsid w:val="00525DF7"/>
    <w:rsid w:val="005264C5"/>
    <w:rsid w:val="00526857"/>
    <w:rsid w:val="0052685F"/>
    <w:rsid w:val="00526CD5"/>
    <w:rsid w:val="005307A6"/>
    <w:rsid w:val="00530844"/>
    <w:rsid w:val="00531037"/>
    <w:rsid w:val="005325E0"/>
    <w:rsid w:val="00532C6A"/>
    <w:rsid w:val="005350DA"/>
    <w:rsid w:val="00535D17"/>
    <w:rsid w:val="00536C8F"/>
    <w:rsid w:val="005421CC"/>
    <w:rsid w:val="0054220B"/>
    <w:rsid w:val="00545A04"/>
    <w:rsid w:val="00551571"/>
    <w:rsid w:val="00552292"/>
    <w:rsid w:val="00561F1F"/>
    <w:rsid w:val="00563109"/>
    <w:rsid w:val="0056401A"/>
    <w:rsid w:val="00565577"/>
    <w:rsid w:val="00566083"/>
    <w:rsid w:val="00570C34"/>
    <w:rsid w:val="00571BAA"/>
    <w:rsid w:val="00573CC4"/>
    <w:rsid w:val="00576299"/>
    <w:rsid w:val="0057722C"/>
    <w:rsid w:val="005813A3"/>
    <w:rsid w:val="00582429"/>
    <w:rsid w:val="0058333D"/>
    <w:rsid w:val="00585C2A"/>
    <w:rsid w:val="00594342"/>
    <w:rsid w:val="00594EA9"/>
    <w:rsid w:val="0059519F"/>
    <w:rsid w:val="00595A90"/>
    <w:rsid w:val="00595D49"/>
    <w:rsid w:val="00597064"/>
    <w:rsid w:val="005A1833"/>
    <w:rsid w:val="005A352E"/>
    <w:rsid w:val="005A4953"/>
    <w:rsid w:val="005B00DE"/>
    <w:rsid w:val="005B3DC5"/>
    <w:rsid w:val="005B3EA8"/>
    <w:rsid w:val="005B3EC3"/>
    <w:rsid w:val="005B5CBF"/>
    <w:rsid w:val="005B7CF9"/>
    <w:rsid w:val="005C0B42"/>
    <w:rsid w:val="005C0DC5"/>
    <w:rsid w:val="005C2E6A"/>
    <w:rsid w:val="005C5F01"/>
    <w:rsid w:val="005D7F16"/>
    <w:rsid w:val="005E08BD"/>
    <w:rsid w:val="005E0D0E"/>
    <w:rsid w:val="005E1D07"/>
    <w:rsid w:val="005E7785"/>
    <w:rsid w:val="005F1F7D"/>
    <w:rsid w:val="005F222E"/>
    <w:rsid w:val="005F3B2C"/>
    <w:rsid w:val="006007AB"/>
    <w:rsid w:val="00601C12"/>
    <w:rsid w:val="006028DD"/>
    <w:rsid w:val="00606481"/>
    <w:rsid w:val="0061302A"/>
    <w:rsid w:val="00614A3E"/>
    <w:rsid w:val="00617AAC"/>
    <w:rsid w:val="00622F68"/>
    <w:rsid w:val="0062435E"/>
    <w:rsid w:val="0062578F"/>
    <w:rsid w:val="0063330C"/>
    <w:rsid w:val="006336DB"/>
    <w:rsid w:val="00633CBA"/>
    <w:rsid w:val="006403E5"/>
    <w:rsid w:val="00640459"/>
    <w:rsid w:val="00643A28"/>
    <w:rsid w:val="00643B13"/>
    <w:rsid w:val="00643BA3"/>
    <w:rsid w:val="00644561"/>
    <w:rsid w:val="0064476E"/>
    <w:rsid w:val="00646AB4"/>
    <w:rsid w:val="00651331"/>
    <w:rsid w:val="00657B41"/>
    <w:rsid w:val="00662E75"/>
    <w:rsid w:val="00664EE8"/>
    <w:rsid w:val="00665D0B"/>
    <w:rsid w:val="006722F2"/>
    <w:rsid w:val="0067555E"/>
    <w:rsid w:val="00680C06"/>
    <w:rsid w:val="00680D00"/>
    <w:rsid w:val="00681485"/>
    <w:rsid w:val="00681DCC"/>
    <w:rsid w:val="0068281E"/>
    <w:rsid w:val="00684060"/>
    <w:rsid w:val="00684F58"/>
    <w:rsid w:val="0068551C"/>
    <w:rsid w:val="00691C2D"/>
    <w:rsid w:val="00694F30"/>
    <w:rsid w:val="00697E7A"/>
    <w:rsid w:val="006A2387"/>
    <w:rsid w:val="006A27A8"/>
    <w:rsid w:val="006A32B2"/>
    <w:rsid w:val="006B0382"/>
    <w:rsid w:val="006B0968"/>
    <w:rsid w:val="006B2439"/>
    <w:rsid w:val="006B3F02"/>
    <w:rsid w:val="006B7C8E"/>
    <w:rsid w:val="006C4BD6"/>
    <w:rsid w:val="006C5130"/>
    <w:rsid w:val="006D0C59"/>
    <w:rsid w:val="006D3AEA"/>
    <w:rsid w:val="006E334F"/>
    <w:rsid w:val="006E4E9A"/>
    <w:rsid w:val="006E7073"/>
    <w:rsid w:val="006F1673"/>
    <w:rsid w:val="006F1F50"/>
    <w:rsid w:val="006F5BA2"/>
    <w:rsid w:val="006F5E5A"/>
    <w:rsid w:val="006F61C3"/>
    <w:rsid w:val="00701240"/>
    <w:rsid w:val="00703FFB"/>
    <w:rsid w:val="00713A8B"/>
    <w:rsid w:val="00727ED9"/>
    <w:rsid w:val="00732CF1"/>
    <w:rsid w:val="00735735"/>
    <w:rsid w:val="00737183"/>
    <w:rsid w:val="007374B7"/>
    <w:rsid w:val="00737834"/>
    <w:rsid w:val="007405BD"/>
    <w:rsid w:val="007408CE"/>
    <w:rsid w:val="007447ED"/>
    <w:rsid w:val="00746A14"/>
    <w:rsid w:val="007543B0"/>
    <w:rsid w:val="00755018"/>
    <w:rsid w:val="00760880"/>
    <w:rsid w:val="0076091D"/>
    <w:rsid w:val="00761292"/>
    <w:rsid w:val="00761AEE"/>
    <w:rsid w:val="0076429F"/>
    <w:rsid w:val="00765057"/>
    <w:rsid w:val="0076603F"/>
    <w:rsid w:val="007674F7"/>
    <w:rsid w:val="0077037C"/>
    <w:rsid w:val="00773333"/>
    <w:rsid w:val="007750F0"/>
    <w:rsid w:val="00775ECC"/>
    <w:rsid w:val="00777D91"/>
    <w:rsid w:val="007801B1"/>
    <w:rsid w:val="00782B8E"/>
    <w:rsid w:val="00783DC3"/>
    <w:rsid w:val="00785F5D"/>
    <w:rsid w:val="00787FF8"/>
    <w:rsid w:val="007911D1"/>
    <w:rsid w:val="00793407"/>
    <w:rsid w:val="0079624F"/>
    <w:rsid w:val="007A09AF"/>
    <w:rsid w:val="007A36B2"/>
    <w:rsid w:val="007A4240"/>
    <w:rsid w:val="007B232F"/>
    <w:rsid w:val="007B4F9E"/>
    <w:rsid w:val="007B73C1"/>
    <w:rsid w:val="007C6917"/>
    <w:rsid w:val="007C6C0C"/>
    <w:rsid w:val="007C73F0"/>
    <w:rsid w:val="007D1B5F"/>
    <w:rsid w:val="007D4DEA"/>
    <w:rsid w:val="007D7B59"/>
    <w:rsid w:val="007E4373"/>
    <w:rsid w:val="007E5161"/>
    <w:rsid w:val="007E5EC9"/>
    <w:rsid w:val="007E64E3"/>
    <w:rsid w:val="007E65A8"/>
    <w:rsid w:val="007F51C8"/>
    <w:rsid w:val="007F7C22"/>
    <w:rsid w:val="008010D6"/>
    <w:rsid w:val="008015B8"/>
    <w:rsid w:val="008022D1"/>
    <w:rsid w:val="00807A14"/>
    <w:rsid w:val="00811204"/>
    <w:rsid w:val="0081152C"/>
    <w:rsid w:val="008126B1"/>
    <w:rsid w:val="008126F1"/>
    <w:rsid w:val="00816DF6"/>
    <w:rsid w:val="008172E7"/>
    <w:rsid w:val="008234B1"/>
    <w:rsid w:val="00824C89"/>
    <w:rsid w:val="008255AD"/>
    <w:rsid w:val="00825D31"/>
    <w:rsid w:val="00835268"/>
    <w:rsid w:val="008374AB"/>
    <w:rsid w:val="0083753C"/>
    <w:rsid w:val="00842F3B"/>
    <w:rsid w:val="008436BF"/>
    <w:rsid w:val="00846C35"/>
    <w:rsid w:val="00850E48"/>
    <w:rsid w:val="00851F07"/>
    <w:rsid w:val="00853FC0"/>
    <w:rsid w:val="008562D9"/>
    <w:rsid w:val="00856341"/>
    <w:rsid w:val="00862014"/>
    <w:rsid w:val="00864069"/>
    <w:rsid w:val="008650C8"/>
    <w:rsid w:val="008723E7"/>
    <w:rsid w:val="008740C5"/>
    <w:rsid w:val="0087513B"/>
    <w:rsid w:val="00875265"/>
    <w:rsid w:val="00876BE7"/>
    <w:rsid w:val="00877F35"/>
    <w:rsid w:val="00884F6C"/>
    <w:rsid w:val="008852AB"/>
    <w:rsid w:val="00885D15"/>
    <w:rsid w:val="00891F96"/>
    <w:rsid w:val="008936BC"/>
    <w:rsid w:val="008974C0"/>
    <w:rsid w:val="008A1F97"/>
    <w:rsid w:val="008A33C4"/>
    <w:rsid w:val="008A6427"/>
    <w:rsid w:val="008A67CD"/>
    <w:rsid w:val="008A7B4B"/>
    <w:rsid w:val="008B2261"/>
    <w:rsid w:val="008B41B1"/>
    <w:rsid w:val="008C0BFA"/>
    <w:rsid w:val="008C0F67"/>
    <w:rsid w:val="008C2C52"/>
    <w:rsid w:val="008C7CF4"/>
    <w:rsid w:val="008D36A0"/>
    <w:rsid w:val="008D4C74"/>
    <w:rsid w:val="008D6EA3"/>
    <w:rsid w:val="008E3E27"/>
    <w:rsid w:val="008E4D8F"/>
    <w:rsid w:val="008E78D2"/>
    <w:rsid w:val="008E7F33"/>
    <w:rsid w:val="008F26B2"/>
    <w:rsid w:val="008F5E0F"/>
    <w:rsid w:val="008F623A"/>
    <w:rsid w:val="008F7FB6"/>
    <w:rsid w:val="00901FC7"/>
    <w:rsid w:val="009021DD"/>
    <w:rsid w:val="0090363B"/>
    <w:rsid w:val="00904CBB"/>
    <w:rsid w:val="00904F49"/>
    <w:rsid w:val="00904FEB"/>
    <w:rsid w:val="00910EEB"/>
    <w:rsid w:val="00911C56"/>
    <w:rsid w:val="00917579"/>
    <w:rsid w:val="00920D5E"/>
    <w:rsid w:val="009213ED"/>
    <w:rsid w:val="00923B06"/>
    <w:rsid w:val="00923B09"/>
    <w:rsid w:val="00924D6F"/>
    <w:rsid w:val="00927E63"/>
    <w:rsid w:val="00930526"/>
    <w:rsid w:val="00931561"/>
    <w:rsid w:val="0093321D"/>
    <w:rsid w:val="00935530"/>
    <w:rsid w:val="00941B34"/>
    <w:rsid w:val="00943794"/>
    <w:rsid w:val="0094392E"/>
    <w:rsid w:val="00943C1F"/>
    <w:rsid w:val="0095140A"/>
    <w:rsid w:val="00951604"/>
    <w:rsid w:val="00952B1F"/>
    <w:rsid w:val="009531CC"/>
    <w:rsid w:val="00956707"/>
    <w:rsid w:val="0095742F"/>
    <w:rsid w:val="00957B5A"/>
    <w:rsid w:val="0096229E"/>
    <w:rsid w:val="009646A2"/>
    <w:rsid w:val="009701F3"/>
    <w:rsid w:val="00970D81"/>
    <w:rsid w:val="00972892"/>
    <w:rsid w:val="00980CE0"/>
    <w:rsid w:val="009844F0"/>
    <w:rsid w:val="00984EB2"/>
    <w:rsid w:val="00985077"/>
    <w:rsid w:val="009857BA"/>
    <w:rsid w:val="00986A95"/>
    <w:rsid w:val="00987696"/>
    <w:rsid w:val="0099188F"/>
    <w:rsid w:val="0099650B"/>
    <w:rsid w:val="00997440"/>
    <w:rsid w:val="009A39C1"/>
    <w:rsid w:val="009A77B4"/>
    <w:rsid w:val="009B05B9"/>
    <w:rsid w:val="009B1C83"/>
    <w:rsid w:val="009B4C6C"/>
    <w:rsid w:val="009B5057"/>
    <w:rsid w:val="009C06A0"/>
    <w:rsid w:val="009C0D29"/>
    <w:rsid w:val="009C39F0"/>
    <w:rsid w:val="009C4EB7"/>
    <w:rsid w:val="009D11E6"/>
    <w:rsid w:val="009D3369"/>
    <w:rsid w:val="009D7723"/>
    <w:rsid w:val="009E0967"/>
    <w:rsid w:val="009E2375"/>
    <w:rsid w:val="009E24FE"/>
    <w:rsid w:val="009E4818"/>
    <w:rsid w:val="009E54EC"/>
    <w:rsid w:val="009F10D1"/>
    <w:rsid w:val="009F214D"/>
    <w:rsid w:val="009F66CA"/>
    <w:rsid w:val="009F7319"/>
    <w:rsid w:val="00A00BA1"/>
    <w:rsid w:val="00A017DA"/>
    <w:rsid w:val="00A01DA7"/>
    <w:rsid w:val="00A0299D"/>
    <w:rsid w:val="00A02DF7"/>
    <w:rsid w:val="00A03FD2"/>
    <w:rsid w:val="00A061D8"/>
    <w:rsid w:val="00A07A76"/>
    <w:rsid w:val="00A12D6A"/>
    <w:rsid w:val="00A139A6"/>
    <w:rsid w:val="00A13F03"/>
    <w:rsid w:val="00A152F9"/>
    <w:rsid w:val="00A16662"/>
    <w:rsid w:val="00A16E0D"/>
    <w:rsid w:val="00A21F07"/>
    <w:rsid w:val="00A223B9"/>
    <w:rsid w:val="00A2519D"/>
    <w:rsid w:val="00A271AD"/>
    <w:rsid w:val="00A30110"/>
    <w:rsid w:val="00A31926"/>
    <w:rsid w:val="00A35D64"/>
    <w:rsid w:val="00A42FE5"/>
    <w:rsid w:val="00A47375"/>
    <w:rsid w:val="00A5125B"/>
    <w:rsid w:val="00A53B2E"/>
    <w:rsid w:val="00A54E1E"/>
    <w:rsid w:val="00A55997"/>
    <w:rsid w:val="00A5703C"/>
    <w:rsid w:val="00A619C8"/>
    <w:rsid w:val="00A644AC"/>
    <w:rsid w:val="00A72A27"/>
    <w:rsid w:val="00A75DA6"/>
    <w:rsid w:val="00A77320"/>
    <w:rsid w:val="00A8036B"/>
    <w:rsid w:val="00A82674"/>
    <w:rsid w:val="00A8289C"/>
    <w:rsid w:val="00A828D5"/>
    <w:rsid w:val="00A82C4C"/>
    <w:rsid w:val="00A82F82"/>
    <w:rsid w:val="00A85B22"/>
    <w:rsid w:val="00A908EF"/>
    <w:rsid w:val="00A92194"/>
    <w:rsid w:val="00A9449A"/>
    <w:rsid w:val="00A9481D"/>
    <w:rsid w:val="00A94EBD"/>
    <w:rsid w:val="00A9514B"/>
    <w:rsid w:val="00AA3160"/>
    <w:rsid w:val="00AA3607"/>
    <w:rsid w:val="00AA4F21"/>
    <w:rsid w:val="00AA563D"/>
    <w:rsid w:val="00AA6194"/>
    <w:rsid w:val="00AA6419"/>
    <w:rsid w:val="00AB11A9"/>
    <w:rsid w:val="00AB13AF"/>
    <w:rsid w:val="00AB3AAF"/>
    <w:rsid w:val="00AB4E32"/>
    <w:rsid w:val="00AB5E21"/>
    <w:rsid w:val="00AC0B20"/>
    <w:rsid w:val="00AC1375"/>
    <w:rsid w:val="00AC21D4"/>
    <w:rsid w:val="00AC4CB6"/>
    <w:rsid w:val="00AD0699"/>
    <w:rsid w:val="00AD27A4"/>
    <w:rsid w:val="00AD429F"/>
    <w:rsid w:val="00AD5336"/>
    <w:rsid w:val="00AD767B"/>
    <w:rsid w:val="00AE37D4"/>
    <w:rsid w:val="00AE5866"/>
    <w:rsid w:val="00AF2B5A"/>
    <w:rsid w:val="00AF62A9"/>
    <w:rsid w:val="00B000AA"/>
    <w:rsid w:val="00B0196D"/>
    <w:rsid w:val="00B0318F"/>
    <w:rsid w:val="00B04DCA"/>
    <w:rsid w:val="00B06578"/>
    <w:rsid w:val="00B10027"/>
    <w:rsid w:val="00B10914"/>
    <w:rsid w:val="00B13557"/>
    <w:rsid w:val="00B13BFE"/>
    <w:rsid w:val="00B13CAF"/>
    <w:rsid w:val="00B14A17"/>
    <w:rsid w:val="00B15DB6"/>
    <w:rsid w:val="00B17C21"/>
    <w:rsid w:val="00B223AB"/>
    <w:rsid w:val="00B2753C"/>
    <w:rsid w:val="00B33D92"/>
    <w:rsid w:val="00B44EDC"/>
    <w:rsid w:val="00B45B09"/>
    <w:rsid w:val="00B46376"/>
    <w:rsid w:val="00B50859"/>
    <w:rsid w:val="00B522E3"/>
    <w:rsid w:val="00B52997"/>
    <w:rsid w:val="00B53771"/>
    <w:rsid w:val="00B53DDA"/>
    <w:rsid w:val="00B55B3E"/>
    <w:rsid w:val="00B623E6"/>
    <w:rsid w:val="00B657DF"/>
    <w:rsid w:val="00B712B3"/>
    <w:rsid w:val="00B72A86"/>
    <w:rsid w:val="00B73ABB"/>
    <w:rsid w:val="00B756DA"/>
    <w:rsid w:val="00B75D3C"/>
    <w:rsid w:val="00B7780F"/>
    <w:rsid w:val="00B83AC7"/>
    <w:rsid w:val="00B86BFE"/>
    <w:rsid w:val="00B87A63"/>
    <w:rsid w:val="00B90C5B"/>
    <w:rsid w:val="00B91063"/>
    <w:rsid w:val="00B945EF"/>
    <w:rsid w:val="00B9706A"/>
    <w:rsid w:val="00BA00DF"/>
    <w:rsid w:val="00BA39EA"/>
    <w:rsid w:val="00BA3C47"/>
    <w:rsid w:val="00BB0F8B"/>
    <w:rsid w:val="00BB4840"/>
    <w:rsid w:val="00BB5ED0"/>
    <w:rsid w:val="00BC0A2B"/>
    <w:rsid w:val="00BC165A"/>
    <w:rsid w:val="00BC2362"/>
    <w:rsid w:val="00BC315E"/>
    <w:rsid w:val="00BC56CB"/>
    <w:rsid w:val="00BC7A5F"/>
    <w:rsid w:val="00BC7D78"/>
    <w:rsid w:val="00BD152B"/>
    <w:rsid w:val="00BD1AB1"/>
    <w:rsid w:val="00BD2684"/>
    <w:rsid w:val="00BD2696"/>
    <w:rsid w:val="00BD45FE"/>
    <w:rsid w:val="00BE0C48"/>
    <w:rsid w:val="00BE3077"/>
    <w:rsid w:val="00BE4EF2"/>
    <w:rsid w:val="00BE7040"/>
    <w:rsid w:val="00BE7516"/>
    <w:rsid w:val="00BF0084"/>
    <w:rsid w:val="00BF1FF0"/>
    <w:rsid w:val="00BF5892"/>
    <w:rsid w:val="00BF64E2"/>
    <w:rsid w:val="00BF6F8B"/>
    <w:rsid w:val="00C00FDD"/>
    <w:rsid w:val="00C01F68"/>
    <w:rsid w:val="00C02526"/>
    <w:rsid w:val="00C04970"/>
    <w:rsid w:val="00C04AB2"/>
    <w:rsid w:val="00C13716"/>
    <w:rsid w:val="00C13A28"/>
    <w:rsid w:val="00C14FC0"/>
    <w:rsid w:val="00C1599B"/>
    <w:rsid w:val="00C15D63"/>
    <w:rsid w:val="00C16556"/>
    <w:rsid w:val="00C2026D"/>
    <w:rsid w:val="00C20A21"/>
    <w:rsid w:val="00C21081"/>
    <w:rsid w:val="00C2250D"/>
    <w:rsid w:val="00C24DE8"/>
    <w:rsid w:val="00C25979"/>
    <w:rsid w:val="00C25A2E"/>
    <w:rsid w:val="00C316E0"/>
    <w:rsid w:val="00C3244E"/>
    <w:rsid w:val="00C32933"/>
    <w:rsid w:val="00C34232"/>
    <w:rsid w:val="00C3644A"/>
    <w:rsid w:val="00C4189E"/>
    <w:rsid w:val="00C419EE"/>
    <w:rsid w:val="00C43E65"/>
    <w:rsid w:val="00C43E9F"/>
    <w:rsid w:val="00C46B4C"/>
    <w:rsid w:val="00C47B0E"/>
    <w:rsid w:val="00C501DC"/>
    <w:rsid w:val="00C512F0"/>
    <w:rsid w:val="00C52F37"/>
    <w:rsid w:val="00C57E9F"/>
    <w:rsid w:val="00C608AE"/>
    <w:rsid w:val="00C647E3"/>
    <w:rsid w:val="00C64AC8"/>
    <w:rsid w:val="00C6597B"/>
    <w:rsid w:val="00C7080A"/>
    <w:rsid w:val="00C71F0E"/>
    <w:rsid w:val="00C74504"/>
    <w:rsid w:val="00C74BDA"/>
    <w:rsid w:val="00C74D55"/>
    <w:rsid w:val="00C75E40"/>
    <w:rsid w:val="00C804BF"/>
    <w:rsid w:val="00C81B02"/>
    <w:rsid w:val="00C831D9"/>
    <w:rsid w:val="00C920F6"/>
    <w:rsid w:val="00C924A8"/>
    <w:rsid w:val="00C92A39"/>
    <w:rsid w:val="00C94DC3"/>
    <w:rsid w:val="00C96AB4"/>
    <w:rsid w:val="00CA100E"/>
    <w:rsid w:val="00CA3B25"/>
    <w:rsid w:val="00CA5D53"/>
    <w:rsid w:val="00CB2247"/>
    <w:rsid w:val="00CB6F53"/>
    <w:rsid w:val="00CB7F59"/>
    <w:rsid w:val="00CC0911"/>
    <w:rsid w:val="00CC345C"/>
    <w:rsid w:val="00CC5DFA"/>
    <w:rsid w:val="00CD130E"/>
    <w:rsid w:val="00CD2A81"/>
    <w:rsid w:val="00CD5353"/>
    <w:rsid w:val="00CD6C92"/>
    <w:rsid w:val="00CE0F46"/>
    <w:rsid w:val="00CE2910"/>
    <w:rsid w:val="00CE3E99"/>
    <w:rsid w:val="00CE6A66"/>
    <w:rsid w:val="00CE6E0D"/>
    <w:rsid w:val="00CE7C31"/>
    <w:rsid w:val="00CF01BA"/>
    <w:rsid w:val="00CF723C"/>
    <w:rsid w:val="00D016A8"/>
    <w:rsid w:val="00D037DA"/>
    <w:rsid w:val="00D040D5"/>
    <w:rsid w:val="00D04FB6"/>
    <w:rsid w:val="00D064F7"/>
    <w:rsid w:val="00D102A2"/>
    <w:rsid w:val="00D14128"/>
    <w:rsid w:val="00D21C49"/>
    <w:rsid w:val="00D237D7"/>
    <w:rsid w:val="00D24082"/>
    <w:rsid w:val="00D25738"/>
    <w:rsid w:val="00D33215"/>
    <w:rsid w:val="00D35702"/>
    <w:rsid w:val="00D35FBD"/>
    <w:rsid w:val="00D40061"/>
    <w:rsid w:val="00D40299"/>
    <w:rsid w:val="00D41448"/>
    <w:rsid w:val="00D4184E"/>
    <w:rsid w:val="00D41B90"/>
    <w:rsid w:val="00D425D3"/>
    <w:rsid w:val="00D46262"/>
    <w:rsid w:val="00D55155"/>
    <w:rsid w:val="00D61250"/>
    <w:rsid w:val="00D63187"/>
    <w:rsid w:val="00D677D8"/>
    <w:rsid w:val="00D707DF"/>
    <w:rsid w:val="00D70B98"/>
    <w:rsid w:val="00D74944"/>
    <w:rsid w:val="00D7665A"/>
    <w:rsid w:val="00D76D9A"/>
    <w:rsid w:val="00D8182C"/>
    <w:rsid w:val="00D824ED"/>
    <w:rsid w:val="00D84C1E"/>
    <w:rsid w:val="00D901E4"/>
    <w:rsid w:val="00D909A8"/>
    <w:rsid w:val="00D90FE2"/>
    <w:rsid w:val="00D91C57"/>
    <w:rsid w:val="00D9314B"/>
    <w:rsid w:val="00D9605A"/>
    <w:rsid w:val="00DA205E"/>
    <w:rsid w:val="00DA3901"/>
    <w:rsid w:val="00DA3BD5"/>
    <w:rsid w:val="00DA451F"/>
    <w:rsid w:val="00DA5881"/>
    <w:rsid w:val="00DA6830"/>
    <w:rsid w:val="00DA6FDA"/>
    <w:rsid w:val="00DB23EA"/>
    <w:rsid w:val="00DB41BC"/>
    <w:rsid w:val="00DC189C"/>
    <w:rsid w:val="00DC1C83"/>
    <w:rsid w:val="00DC602B"/>
    <w:rsid w:val="00DC637C"/>
    <w:rsid w:val="00DC6C44"/>
    <w:rsid w:val="00DD3033"/>
    <w:rsid w:val="00DD5B55"/>
    <w:rsid w:val="00DD6779"/>
    <w:rsid w:val="00DD7FE6"/>
    <w:rsid w:val="00DE00F7"/>
    <w:rsid w:val="00DE1650"/>
    <w:rsid w:val="00DE2013"/>
    <w:rsid w:val="00DE223A"/>
    <w:rsid w:val="00DE29DA"/>
    <w:rsid w:val="00DE786F"/>
    <w:rsid w:val="00DF528B"/>
    <w:rsid w:val="00E0086C"/>
    <w:rsid w:val="00E01A95"/>
    <w:rsid w:val="00E03D03"/>
    <w:rsid w:val="00E078E1"/>
    <w:rsid w:val="00E10CB3"/>
    <w:rsid w:val="00E10D38"/>
    <w:rsid w:val="00E121A3"/>
    <w:rsid w:val="00E13394"/>
    <w:rsid w:val="00E138A2"/>
    <w:rsid w:val="00E15B76"/>
    <w:rsid w:val="00E17479"/>
    <w:rsid w:val="00E219E1"/>
    <w:rsid w:val="00E237D6"/>
    <w:rsid w:val="00E23CD0"/>
    <w:rsid w:val="00E26C3C"/>
    <w:rsid w:val="00E3164C"/>
    <w:rsid w:val="00E31779"/>
    <w:rsid w:val="00E32DB8"/>
    <w:rsid w:val="00E346EA"/>
    <w:rsid w:val="00E3514D"/>
    <w:rsid w:val="00E36140"/>
    <w:rsid w:val="00E37929"/>
    <w:rsid w:val="00E435E6"/>
    <w:rsid w:val="00E452BD"/>
    <w:rsid w:val="00E62E21"/>
    <w:rsid w:val="00E64552"/>
    <w:rsid w:val="00E655C6"/>
    <w:rsid w:val="00E70EB1"/>
    <w:rsid w:val="00E74008"/>
    <w:rsid w:val="00E74CF1"/>
    <w:rsid w:val="00E75BF4"/>
    <w:rsid w:val="00E75F76"/>
    <w:rsid w:val="00E76D3E"/>
    <w:rsid w:val="00E82BCF"/>
    <w:rsid w:val="00E85796"/>
    <w:rsid w:val="00E8618D"/>
    <w:rsid w:val="00E974F4"/>
    <w:rsid w:val="00E975B1"/>
    <w:rsid w:val="00EA1FDF"/>
    <w:rsid w:val="00EA6768"/>
    <w:rsid w:val="00EA745B"/>
    <w:rsid w:val="00EB0A79"/>
    <w:rsid w:val="00EB0BA1"/>
    <w:rsid w:val="00EB0CC5"/>
    <w:rsid w:val="00EB4E4D"/>
    <w:rsid w:val="00EC25E8"/>
    <w:rsid w:val="00EC4A84"/>
    <w:rsid w:val="00ED1647"/>
    <w:rsid w:val="00ED5D74"/>
    <w:rsid w:val="00ED7117"/>
    <w:rsid w:val="00EE4CA2"/>
    <w:rsid w:val="00EF01EB"/>
    <w:rsid w:val="00EF070A"/>
    <w:rsid w:val="00EF3AD7"/>
    <w:rsid w:val="00EF3D9C"/>
    <w:rsid w:val="00EF6260"/>
    <w:rsid w:val="00EF7099"/>
    <w:rsid w:val="00F022AC"/>
    <w:rsid w:val="00F04A8A"/>
    <w:rsid w:val="00F05219"/>
    <w:rsid w:val="00F06923"/>
    <w:rsid w:val="00F070FD"/>
    <w:rsid w:val="00F10203"/>
    <w:rsid w:val="00F10A84"/>
    <w:rsid w:val="00F11E5F"/>
    <w:rsid w:val="00F126BA"/>
    <w:rsid w:val="00F12D96"/>
    <w:rsid w:val="00F135FB"/>
    <w:rsid w:val="00F13D4D"/>
    <w:rsid w:val="00F15C8A"/>
    <w:rsid w:val="00F1661B"/>
    <w:rsid w:val="00F1705E"/>
    <w:rsid w:val="00F17861"/>
    <w:rsid w:val="00F21069"/>
    <w:rsid w:val="00F259A0"/>
    <w:rsid w:val="00F27F3E"/>
    <w:rsid w:val="00F30469"/>
    <w:rsid w:val="00F305A1"/>
    <w:rsid w:val="00F338A0"/>
    <w:rsid w:val="00F33DAF"/>
    <w:rsid w:val="00F34304"/>
    <w:rsid w:val="00F35B81"/>
    <w:rsid w:val="00F36D14"/>
    <w:rsid w:val="00F37178"/>
    <w:rsid w:val="00F40860"/>
    <w:rsid w:val="00F41D6C"/>
    <w:rsid w:val="00F43857"/>
    <w:rsid w:val="00F46593"/>
    <w:rsid w:val="00F51CAE"/>
    <w:rsid w:val="00F525E5"/>
    <w:rsid w:val="00F562E4"/>
    <w:rsid w:val="00F61D68"/>
    <w:rsid w:val="00F622F9"/>
    <w:rsid w:val="00F64A00"/>
    <w:rsid w:val="00F66948"/>
    <w:rsid w:val="00F7032A"/>
    <w:rsid w:val="00F70987"/>
    <w:rsid w:val="00F714B2"/>
    <w:rsid w:val="00F71957"/>
    <w:rsid w:val="00F739D3"/>
    <w:rsid w:val="00F75981"/>
    <w:rsid w:val="00F77577"/>
    <w:rsid w:val="00F81AC3"/>
    <w:rsid w:val="00F84C59"/>
    <w:rsid w:val="00F852D5"/>
    <w:rsid w:val="00F853E4"/>
    <w:rsid w:val="00F85A1C"/>
    <w:rsid w:val="00F85DBE"/>
    <w:rsid w:val="00F860F4"/>
    <w:rsid w:val="00F87348"/>
    <w:rsid w:val="00F91D10"/>
    <w:rsid w:val="00F92974"/>
    <w:rsid w:val="00F92A4A"/>
    <w:rsid w:val="00F93296"/>
    <w:rsid w:val="00F93D4C"/>
    <w:rsid w:val="00F94DC2"/>
    <w:rsid w:val="00F9519A"/>
    <w:rsid w:val="00F97895"/>
    <w:rsid w:val="00F97DE9"/>
    <w:rsid w:val="00FA521C"/>
    <w:rsid w:val="00FA5D84"/>
    <w:rsid w:val="00FB4787"/>
    <w:rsid w:val="00FB4E00"/>
    <w:rsid w:val="00FB5222"/>
    <w:rsid w:val="00FB6377"/>
    <w:rsid w:val="00FB67CE"/>
    <w:rsid w:val="00FB67DF"/>
    <w:rsid w:val="00FB6AEA"/>
    <w:rsid w:val="00FC0539"/>
    <w:rsid w:val="00FC068F"/>
    <w:rsid w:val="00FC509C"/>
    <w:rsid w:val="00FC74A9"/>
    <w:rsid w:val="00FC7B5A"/>
    <w:rsid w:val="00FD1D17"/>
    <w:rsid w:val="00FD598A"/>
    <w:rsid w:val="00FD7758"/>
    <w:rsid w:val="00FF0E68"/>
    <w:rsid w:val="00FF1394"/>
    <w:rsid w:val="00FF340D"/>
    <w:rsid w:val="00FF37C8"/>
    <w:rsid w:val="00FF672D"/>
    <w:rsid w:val="046EF236"/>
    <w:rsid w:val="3522B998"/>
    <w:rsid w:val="5083E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31130B9"/>
  <w15:docId w15:val="{A6E4A0BA-C8B1-4701-B3DD-F86A77D8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E79"/>
    <w:pPr>
      <w:spacing w:after="160" w:line="259" w:lineRule="auto"/>
    </w:pPr>
    <w:rPr>
      <w:rFonts w:eastAsiaTheme="minorHAnsi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rsid w:val="00C225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2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225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225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225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225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5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5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5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  <w:rsid w:val="00310E7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10E79"/>
  </w:style>
  <w:style w:type="paragraph" w:styleId="BalloonText">
    <w:name w:val="Balloon Text"/>
    <w:basedOn w:val="Normal"/>
    <w:link w:val="BalloonTextChar"/>
    <w:uiPriority w:val="99"/>
    <w:semiHidden/>
    <w:unhideWhenUsed/>
    <w:rsid w:val="00A06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D8"/>
    <w:rPr>
      <w:rFonts w:ascii="Tahoma" w:eastAsiaTheme="minorHAnsi" w:hAnsi="Tahoma" w:cs="Tahoma"/>
      <w:sz w:val="16"/>
      <w:szCs w:val="16"/>
      <w:lang w:val="en-AU" w:bidi="ar-SA"/>
    </w:rPr>
  </w:style>
  <w:style w:type="paragraph" w:customStyle="1" w:styleId="OChead1">
    <w:name w:val="OC head 1"/>
    <w:next w:val="Normal"/>
    <w:qFormat/>
    <w:rsid w:val="00147766"/>
    <w:pPr>
      <w:spacing w:before="120" w:after="240" w:line="240" w:lineRule="auto"/>
      <w:outlineLvl w:val="0"/>
    </w:pPr>
    <w:rPr>
      <w:rFonts w:ascii="Verdana" w:hAnsi="Verdana" w:cs="Arial"/>
      <w:sz w:val="32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2250D"/>
    <w:pPr>
      <w:spacing w:after="100"/>
    </w:pPr>
    <w:rPr>
      <w:lang w:bidi="en-US"/>
    </w:rPr>
  </w:style>
  <w:style w:type="table" w:styleId="TableGrid">
    <w:name w:val="Table Grid"/>
    <w:basedOn w:val="TableNormal"/>
    <w:rsid w:val="00C2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2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Ccovertitlenumber">
    <w:name w:val="OC cover title number"/>
    <w:next w:val="Normal"/>
    <w:rsid w:val="00C2250D"/>
    <w:pPr>
      <w:spacing w:before="240" w:after="240" w:line="240" w:lineRule="atLeast"/>
      <w:jc w:val="right"/>
    </w:pPr>
    <w:rPr>
      <w:rFonts w:ascii="Arial" w:hAnsi="Arial" w:cs="Arial"/>
      <w:sz w:val="32"/>
      <w:szCs w:val="32"/>
    </w:rPr>
  </w:style>
  <w:style w:type="paragraph" w:customStyle="1" w:styleId="OCcovertitle">
    <w:name w:val="OC cover title"/>
    <w:basedOn w:val="OCcovertitlenumber"/>
    <w:next w:val="Normal"/>
    <w:rsid w:val="00C2250D"/>
    <w:pPr>
      <w:pBdr>
        <w:bottom w:val="single" w:sz="4" w:space="1" w:color="auto"/>
      </w:pBdr>
    </w:pPr>
    <w:rPr>
      <w:b/>
    </w:rPr>
  </w:style>
  <w:style w:type="paragraph" w:customStyle="1" w:styleId="OCquote">
    <w:name w:val="OC quote"/>
    <w:basedOn w:val="Normal"/>
    <w:next w:val="OCnumlist"/>
    <w:qFormat/>
    <w:rsid w:val="00A061D8"/>
    <w:pPr>
      <w:spacing w:before="120"/>
      <w:ind w:left="567" w:right="567"/>
    </w:pPr>
    <w:rPr>
      <w:rFonts w:ascii="Arial" w:hAnsi="Arial" w:cs="Arial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22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Ccoverlearnerguide">
    <w:name w:val="OC cover learner guide"/>
    <w:next w:val="Normal"/>
    <w:rsid w:val="00C2250D"/>
    <w:pPr>
      <w:spacing w:before="360" w:line="240" w:lineRule="auto"/>
      <w:jc w:val="center"/>
    </w:pPr>
    <w:rPr>
      <w:rFonts w:ascii="Arial" w:hAnsi="Arial" w:cs="Arial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C2250D"/>
    <w:rPr>
      <w:color w:val="808080"/>
    </w:rPr>
  </w:style>
  <w:style w:type="paragraph" w:customStyle="1" w:styleId="Style1">
    <w:name w:val="Style1"/>
    <w:basedOn w:val="OCbody"/>
    <w:next w:val="OCbody"/>
    <w:qFormat/>
    <w:rsid w:val="002B3635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22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22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22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22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22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225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22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50D"/>
    <w:rPr>
      <w:b/>
      <w:bCs/>
      <w:color w:val="4F81BD" w:themeColor="accent1"/>
      <w:sz w:val="18"/>
      <w:szCs w:val="18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2250D"/>
    <w:pPr>
      <w:outlineLvl w:val="9"/>
    </w:pPr>
  </w:style>
  <w:style w:type="paragraph" w:customStyle="1" w:styleId="OCreadacthead">
    <w:name w:val="OC  read/act head"/>
    <w:next w:val="Normal"/>
    <w:qFormat/>
    <w:rsid w:val="00C2250D"/>
    <w:pPr>
      <w:spacing w:before="240" w:after="120" w:line="240" w:lineRule="auto"/>
    </w:pPr>
    <w:rPr>
      <w:rFonts w:ascii="Arial" w:eastAsiaTheme="majorEastAsia" w:hAnsi="Arial" w:cs="Arial"/>
      <w:b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C2250D"/>
    <w:pPr>
      <w:spacing w:after="100"/>
      <w:ind w:left="220"/>
    </w:pPr>
    <w:rPr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C2250D"/>
    <w:pPr>
      <w:spacing w:after="100"/>
      <w:ind w:left="440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2250D"/>
    <w:rPr>
      <w:color w:val="0000FF" w:themeColor="hyperlink"/>
      <w:u w:val="single"/>
    </w:rPr>
  </w:style>
  <w:style w:type="paragraph" w:customStyle="1" w:styleId="OChead2">
    <w:name w:val="OC head 2"/>
    <w:next w:val="Normal"/>
    <w:autoRedefine/>
    <w:qFormat/>
    <w:rsid w:val="00532C6A"/>
    <w:pPr>
      <w:numPr>
        <w:ilvl w:val="1"/>
        <w:numId w:val="4"/>
      </w:numPr>
      <w:spacing w:before="120" w:after="120" w:line="240" w:lineRule="auto"/>
      <w:ind w:right="424"/>
      <w:outlineLvl w:val="1"/>
    </w:pPr>
    <w:rPr>
      <w:rFonts w:ascii="Verdana" w:hAnsi="Verdana" w:cs="Arial"/>
      <w:sz w:val="28"/>
      <w:szCs w:val="20"/>
    </w:rPr>
  </w:style>
  <w:style w:type="paragraph" w:customStyle="1" w:styleId="OChead3">
    <w:name w:val="OC head 3"/>
    <w:basedOn w:val="OChead2"/>
    <w:next w:val="Normal"/>
    <w:autoRedefine/>
    <w:qFormat/>
    <w:rsid w:val="0052243A"/>
    <w:pPr>
      <w:outlineLvl w:val="2"/>
    </w:pPr>
    <w:rPr>
      <w:sz w:val="24"/>
      <w:u w:val="single"/>
    </w:rPr>
  </w:style>
  <w:style w:type="paragraph" w:customStyle="1" w:styleId="OCheadD">
    <w:name w:val="OC head D"/>
    <w:basedOn w:val="OChead3"/>
    <w:next w:val="Normal"/>
    <w:qFormat/>
    <w:rsid w:val="004237F1"/>
    <w:pPr>
      <w:spacing w:before="60" w:after="0"/>
      <w:outlineLvl w:val="3"/>
    </w:pPr>
    <w:rPr>
      <w:i/>
      <w:szCs w:val="24"/>
    </w:rPr>
  </w:style>
  <w:style w:type="paragraph" w:customStyle="1" w:styleId="OCtablehead">
    <w:name w:val="OC table head"/>
    <w:next w:val="Normal"/>
    <w:qFormat/>
    <w:rsid w:val="00A061D8"/>
    <w:pPr>
      <w:spacing w:before="60" w:after="60" w:line="240" w:lineRule="auto"/>
    </w:pPr>
    <w:rPr>
      <w:rFonts w:ascii="Arial" w:hAnsi="Arial" w:cs="Arial"/>
      <w:b/>
      <w:sz w:val="24"/>
      <w:szCs w:val="24"/>
    </w:rPr>
  </w:style>
  <w:style w:type="paragraph" w:customStyle="1" w:styleId="OCCaption">
    <w:name w:val="OC Caption"/>
    <w:next w:val="Normal"/>
    <w:qFormat/>
    <w:rsid w:val="00A061D8"/>
    <w:pPr>
      <w:spacing w:before="120" w:after="0" w:line="240" w:lineRule="auto"/>
    </w:pPr>
    <w:rPr>
      <w:rFonts w:ascii="Arial" w:hAnsi="Arial" w:cs="Arial"/>
      <w:i/>
    </w:rPr>
  </w:style>
  <w:style w:type="paragraph" w:customStyle="1" w:styleId="OCsource">
    <w:name w:val="OC source"/>
    <w:qFormat/>
    <w:rsid w:val="00A061D8"/>
    <w:pPr>
      <w:spacing w:after="240" w:line="240" w:lineRule="auto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61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1D8"/>
    <w:rPr>
      <w:rFonts w:eastAsiaTheme="minorHAnsi"/>
      <w:lang w:val="en-AU" w:bidi="ar-SA"/>
    </w:rPr>
  </w:style>
  <w:style w:type="paragraph" w:customStyle="1" w:styleId="OCepigraph">
    <w:name w:val="OC epigraph"/>
    <w:next w:val="Normal"/>
    <w:qFormat/>
    <w:rsid w:val="00A061D8"/>
    <w:pPr>
      <w:spacing w:before="120" w:after="240" w:line="240" w:lineRule="auto"/>
    </w:pPr>
    <w:rPr>
      <w:rFonts w:ascii="Arial" w:eastAsiaTheme="minorHAnsi" w:hAnsi="Arial" w:cs="Arial"/>
      <w:i/>
      <w:sz w:val="24"/>
      <w:szCs w:val="24"/>
      <w:lang w:val="en-AU" w:bidi="ar-SA"/>
    </w:rPr>
  </w:style>
  <w:style w:type="paragraph" w:customStyle="1" w:styleId="OCglossaryword">
    <w:name w:val="OC glossary word"/>
    <w:qFormat/>
    <w:rsid w:val="00C2250D"/>
    <w:pPr>
      <w:spacing w:before="120" w:after="120" w:line="240" w:lineRule="auto"/>
      <w:ind w:left="567" w:hanging="567"/>
    </w:pPr>
    <w:rPr>
      <w:rFonts w:ascii="Arial" w:hAnsi="Arial" w:cs="Arial"/>
      <w:sz w:val="24"/>
      <w:szCs w:val="24"/>
    </w:rPr>
  </w:style>
  <w:style w:type="character" w:customStyle="1" w:styleId="OCbold">
    <w:name w:val="OC bold"/>
    <w:uiPriority w:val="1"/>
    <w:qFormat/>
    <w:rsid w:val="00A061D8"/>
    <w:rPr>
      <w:b/>
    </w:rPr>
  </w:style>
  <w:style w:type="paragraph" w:customStyle="1" w:styleId="OCreference">
    <w:name w:val="OC reference"/>
    <w:qFormat/>
    <w:rsid w:val="00A061D8"/>
    <w:pPr>
      <w:spacing w:line="240" w:lineRule="auto"/>
      <w:ind w:left="567" w:hanging="567"/>
    </w:pPr>
    <w:rPr>
      <w:rFonts w:ascii="Arial" w:hAnsi="Arial" w:cs="Arial"/>
    </w:rPr>
  </w:style>
  <w:style w:type="character" w:customStyle="1" w:styleId="OCitalicsforcitations">
    <w:name w:val="OC italics for citations"/>
    <w:basedOn w:val="DefaultParagraphFont"/>
    <w:uiPriority w:val="1"/>
    <w:qFormat/>
    <w:rsid w:val="00A061D8"/>
    <w:rPr>
      <w:i/>
    </w:rPr>
  </w:style>
  <w:style w:type="character" w:customStyle="1" w:styleId="OCitalics">
    <w:name w:val="OC italics"/>
    <w:basedOn w:val="DefaultParagraphFont"/>
    <w:uiPriority w:val="1"/>
    <w:qFormat/>
    <w:rsid w:val="00C2250D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A06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1D8"/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1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1D8"/>
    <w:rPr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1D8"/>
    <w:rPr>
      <w:rFonts w:eastAsiaTheme="minorHAnsi"/>
      <w:b/>
      <w:bCs/>
      <w:sz w:val="20"/>
      <w:szCs w:val="20"/>
      <w:lang w:val="en-AU" w:bidi="ar-SA"/>
    </w:rPr>
  </w:style>
  <w:style w:type="paragraph" w:customStyle="1" w:styleId="OCbullets1">
    <w:name w:val="OC bullets 1"/>
    <w:basedOn w:val="Normal"/>
    <w:qFormat/>
    <w:rsid w:val="000321E6"/>
    <w:pPr>
      <w:spacing w:before="120"/>
      <w:ind w:left="357" w:hanging="357"/>
      <w:contextualSpacing/>
    </w:pPr>
    <w:rPr>
      <w:rFonts w:cs="Arial"/>
      <w:lang w:bidi="en-US"/>
    </w:rPr>
  </w:style>
  <w:style w:type="paragraph" w:customStyle="1" w:styleId="OClist1">
    <w:name w:val="OC list 1"/>
    <w:basedOn w:val="Normal"/>
    <w:qFormat/>
    <w:rsid w:val="000321E6"/>
    <w:pPr>
      <w:numPr>
        <w:numId w:val="1"/>
      </w:numPr>
      <w:spacing w:before="120"/>
      <w:ind w:left="357" w:hanging="357"/>
      <w:contextualSpacing/>
    </w:pPr>
    <w:rPr>
      <w:rFonts w:cs="Arial"/>
      <w:lang w:bidi="en-US"/>
    </w:rPr>
  </w:style>
  <w:style w:type="paragraph" w:customStyle="1" w:styleId="OCbody">
    <w:name w:val="OC body"/>
    <w:autoRedefine/>
    <w:qFormat/>
    <w:rsid w:val="00202EC0"/>
    <w:pPr>
      <w:spacing w:after="120" w:line="240" w:lineRule="auto"/>
      <w:ind w:right="110"/>
    </w:pPr>
    <w:rPr>
      <w:rFonts w:eastAsiaTheme="minorHAnsi"/>
      <w:lang w:val="en-AU" w:bidi="ar-SA"/>
    </w:rPr>
  </w:style>
  <w:style w:type="paragraph" w:styleId="Footer">
    <w:name w:val="footer"/>
    <w:basedOn w:val="Normal"/>
    <w:link w:val="FooterChar"/>
    <w:uiPriority w:val="99"/>
    <w:rsid w:val="00C259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979"/>
    <w:rPr>
      <w:rFonts w:ascii="Arial" w:eastAsia="Times New Roman" w:hAnsi="Arial" w:cs="Times New Roman"/>
      <w:sz w:val="24"/>
      <w:szCs w:val="24"/>
      <w:lang w:val="en-AU" w:bidi="ar-SA"/>
    </w:rPr>
  </w:style>
  <w:style w:type="character" w:styleId="PageNumber">
    <w:name w:val="page number"/>
    <w:basedOn w:val="DefaultParagraphFont"/>
    <w:semiHidden/>
    <w:rsid w:val="00C25979"/>
  </w:style>
  <w:style w:type="paragraph" w:styleId="TOC4">
    <w:name w:val="toc 4"/>
    <w:basedOn w:val="Normal"/>
    <w:next w:val="Normal"/>
    <w:autoRedefine/>
    <w:uiPriority w:val="39"/>
    <w:unhideWhenUsed/>
    <w:rsid w:val="00492960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492960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492960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492960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492960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492960"/>
    <w:pPr>
      <w:ind w:left="1920"/>
    </w:pPr>
  </w:style>
  <w:style w:type="paragraph" w:styleId="IntenseQuote">
    <w:name w:val="Intense Quote"/>
    <w:basedOn w:val="Normal"/>
    <w:next w:val="Normal"/>
    <w:link w:val="IntenseQuoteChar"/>
    <w:qFormat/>
    <w:rsid w:val="00CC5DF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mbria"/>
      <w:b/>
      <w:bCs/>
      <w:i/>
      <w:iCs/>
      <w:color w:val="4F81BD" w:themeColor="accent1"/>
      <w:lang w:val="en-GB"/>
    </w:rPr>
  </w:style>
  <w:style w:type="character" w:customStyle="1" w:styleId="IntenseQuoteChar">
    <w:name w:val="Intense Quote Char"/>
    <w:basedOn w:val="DefaultParagraphFont"/>
    <w:link w:val="IntenseQuote"/>
    <w:rsid w:val="00CC5DFA"/>
    <w:rPr>
      <w:rFonts w:ascii="Arial" w:eastAsia="Cambria" w:hAnsi="Arial" w:cs="Times New Roman"/>
      <w:b/>
      <w:bCs/>
      <w:i/>
      <w:iCs/>
      <w:color w:val="4F81BD" w:themeColor="accent1"/>
      <w:sz w:val="24"/>
      <w:szCs w:val="24"/>
      <w:lang w:val="en-GB" w:bidi="ar-SA"/>
    </w:rPr>
  </w:style>
  <w:style w:type="paragraph" w:customStyle="1" w:styleId="OCbulletindent">
    <w:name w:val="OC bullet indent"/>
    <w:basedOn w:val="OCbullets"/>
    <w:next w:val="OCbody"/>
    <w:qFormat/>
    <w:rsid w:val="00275AEF"/>
    <w:pPr>
      <w:ind w:left="924" w:hanging="357"/>
    </w:pPr>
  </w:style>
  <w:style w:type="paragraph" w:customStyle="1" w:styleId="OCbullets">
    <w:name w:val="OC bullets"/>
    <w:basedOn w:val="Normal"/>
    <w:autoRedefine/>
    <w:qFormat/>
    <w:rsid w:val="0052243A"/>
    <w:pPr>
      <w:spacing w:before="120"/>
      <w:ind w:left="360" w:hanging="360"/>
      <w:contextualSpacing/>
    </w:pPr>
    <w:rPr>
      <w:rFonts w:ascii="Calibri" w:hAnsi="Calibri" w:cs="Arial"/>
      <w:b/>
      <w:u w:color="000000"/>
      <w:lang w:bidi="en-US"/>
    </w:rPr>
  </w:style>
  <w:style w:type="paragraph" w:customStyle="1" w:styleId="OCbodyindent">
    <w:name w:val="OC body indent"/>
    <w:next w:val="OCbody"/>
    <w:qFormat/>
    <w:rsid w:val="00A061D8"/>
    <w:pPr>
      <w:spacing w:before="120" w:after="120" w:line="240" w:lineRule="auto"/>
      <w:ind w:left="567"/>
    </w:pPr>
    <w:rPr>
      <w:rFonts w:ascii="Arial" w:hAnsi="Arial" w:cs="Arial"/>
      <w:sz w:val="24"/>
      <w:szCs w:val="24"/>
    </w:rPr>
  </w:style>
  <w:style w:type="paragraph" w:customStyle="1" w:styleId="OCnumlist">
    <w:name w:val="OC numlist"/>
    <w:basedOn w:val="OCbody"/>
    <w:qFormat/>
    <w:rsid w:val="00A061D8"/>
    <w:pPr>
      <w:numPr>
        <w:numId w:val="3"/>
      </w:numPr>
      <w:spacing w:before="120" w:after="20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061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061D8"/>
    <w:rPr>
      <w:rFonts w:eastAsiaTheme="minorHAnsi"/>
      <w:lang w:val="en-AU" w:bidi="ar-SA"/>
    </w:rPr>
  </w:style>
  <w:style w:type="paragraph" w:customStyle="1" w:styleId="OCsourcebold">
    <w:name w:val="OC source bold"/>
    <w:basedOn w:val="Normal"/>
    <w:next w:val="Normal"/>
    <w:link w:val="OCsourceboldChar"/>
    <w:qFormat/>
    <w:rsid w:val="00A061D8"/>
    <w:rPr>
      <w:rFonts w:ascii="Arial" w:hAnsi="Arial" w:cs="Arial"/>
      <w:b/>
      <w:sz w:val="20"/>
      <w:lang w:bidi="en-US"/>
    </w:rPr>
  </w:style>
  <w:style w:type="character" w:customStyle="1" w:styleId="OCsourceboldChar">
    <w:name w:val="OC source bold Char"/>
    <w:basedOn w:val="DefaultParagraphFont"/>
    <w:link w:val="OCsourcebold"/>
    <w:rsid w:val="00A061D8"/>
    <w:rPr>
      <w:rFonts w:ascii="Arial" w:hAnsi="Arial" w:cs="Arial"/>
      <w:b/>
      <w:sz w:val="20"/>
      <w:szCs w:val="24"/>
    </w:rPr>
  </w:style>
  <w:style w:type="paragraph" w:customStyle="1" w:styleId="OCGlossaryword0">
    <w:name w:val="OC Glossary word"/>
    <w:qFormat/>
    <w:rsid w:val="00A061D8"/>
    <w:pPr>
      <w:spacing w:before="120" w:after="120" w:line="240" w:lineRule="auto"/>
      <w:ind w:left="567" w:hanging="567"/>
    </w:pPr>
    <w:rPr>
      <w:rFonts w:ascii="Arial" w:hAnsi="Arial" w:cs="Arial"/>
      <w:sz w:val="24"/>
      <w:szCs w:val="24"/>
    </w:rPr>
  </w:style>
  <w:style w:type="character" w:customStyle="1" w:styleId="OCemphasis">
    <w:name w:val="OC emphasis"/>
    <w:basedOn w:val="DefaultParagraphFont"/>
    <w:uiPriority w:val="1"/>
    <w:qFormat/>
    <w:rsid w:val="00A061D8"/>
    <w:rPr>
      <w:i/>
    </w:rPr>
  </w:style>
  <w:style w:type="paragraph" w:customStyle="1" w:styleId="OCreadact">
    <w:name w:val="OC  read/act"/>
    <w:next w:val="OCbody"/>
    <w:qFormat/>
    <w:rsid w:val="00A061D8"/>
    <w:pPr>
      <w:spacing w:before="240" w:after="120" w:line="240" w:lineRule="auto"/>
    </w:pPr>
    <w:rPr>
      <w:rFonts w:ascii="Arial" w:eastAsiaTheme="majorEastAsia" w:hAnsi="Arial" w:cs="Arial"/>
      <w:b/>
      <w:sz w:val="28"/>
      <w:szCs w:val="28"/>
    </w:rPr>
  </w:style>
  <w:style w:type="numbering" w:customStyle="1" w:styleId="OCnumlist2">
    <w:name w:val="OC numlist2"/>
    <w:uiPriority w:val="99"/>
    <w:rsid w:val="00A061D8"/>
    <w:pPr>
      <w:numPr>
        <w:numId w:val="2"/>
      </w:numPr>
    </w:pPr>
  </w:style>
  <w:style w:type="paragraph" w:customStyle="1" w:styleId="OCcover1">
    <w:name w:val="OC cover 1"/>
    <w:next w:val="Normal"/>
    <w:autoRedefine/>
    <w:rsid w:val="00D24082"/>
    <w:pPr>
      <w:spacing w:before="960" w:after="240" w:line="240" w:lineRule="auto"/>
      <w:ind w:left="1440" w:right="1280"/>
      <w:jc w:val="center"/>
    </w:pPr>
    <w:rPr>
      <w:rFonts w:ascii="Arial" w:hAnsi="Arial" w:cs="Arial"/>
      <w:sz w:val="40"/>
      <w:szCs w:val="40"/>
    </w:rPr>
  </w:style>
  <w:style w:type="paragraph" w:customStyle="1" w:styleId="OCcover2">
    <w:name w:val="OC cover 2"/>
    <w:next w:val="OCbody"/>
    <w:rsid w:val="00147766"/>
    <w:pPr>
      <w:pBdr>
        <w:bottom w:val="single" w:sz="4" w:space="1" w:color="auto"/>
      </w:pBdr>
      <w:spacing w:before="960" w:line="240" w:lineRule="auto"/>
      <w:contextualSpacing/>
      <w:jc w:val="right"/>
    </w:pPr>
    <w:rPr>
      <w:rFonts w:ascii="Arial" w:hAnsi="Arial" w:cs="Arial"/>
      <w:b/>
      <w:sz w:val="24"/>
      <w:szCs w:val="32"/>
    </w:rPr>
  </w:style>
  <w:style w:type="paragraph" w:customStyle="1" w:styleId="OCcover3">
    <w:name w:val="OC cover 3"/>
    <w:next w:val="Normal"/>
    <w:rsid w:val="00A061D8"/>
    <w:pPr>
      <w:spacing w:before="960" w:line="240" w:lineRule="auto"/>
      <w:jc w:val="right"/>
    </w:pPr>
    <w:rPr>
      <w:rFonts w:ascii="Arial" w:hAnsi="Arial" w:cs="Arial"/>
      <w:sz w:val="40"/>
      <w:szCs w:val="56"/>
    </w:rPr>
  </w:style>
  <w:style w:type="paragraph" w:customStyle="1" w:styleId="OCcover4">
    <w:name w:val="OC cover 4"/>
    <w:qFormat/>
    <w:rsid w:val="00147766"/>
    <w:pPr>
      <w:spacing w:before="3360" w:after="0" w:line="240" w:lineRule="auto"/>
      <w:jc w:val="right"/>
    </w:pPr>
    <w:rPr>
      <w:rFonts w:ascii="Arial" w:eastAsia="Times New Roman" w:hAnsi="Arial" w:cs="Times New Roman"/>
      <w:b/>
      <w:sz w:val="28"/>
      <w:szCs w:val="24"/>
      <w:lang w:val="en-AU" w:bidi="ar-SA"/>
    </w:rPr>
  </w:style>
  <w:style w:type="paragraph" w:styleId="Revision">
    <w:name w:val="Revision"/>
    <w:hidden/>
    <w:uiPriority w:val="99"/>
    <w:semiHidden/>
    <w:rsid w:val="00A061D8"/>
    <w:pPr>
      <w:spacing w:after="0" w:line="240" w:lineRule="auto"/>
    </w:pPr>
    <w:rPr>
      <w:rFonts w:eastAsiaTheme="minorHAnsi"/>
      <w:lang w:val="en-AU" w:bidi="ar-SA"/>
    </w:rPr>
  </w:style>
  <w:style w:type="paragraph" w:customStyle="1" w:styleId="OCnumlistindent">
    <w:name w:val="OC numlist indent"/>
    <w:basedOn w:val="OCnumlist"/>
    <w:next w:val="OCbody"/>
    <w:qFormat/>
    <w:rsid w:val="00A061D8"/>
    <w:pPr>
      <w:numPr>
        <w:numId w:val="0"/>
      </w:numPr>
    </w:pPr>
  </w:style>
  <w:style w:type="paragraph" w:customStyle="1" w:styleId="OCbodyitalics">
    <w:name w:val="OC body italics"/>
    <w:basedOn w:val="Normal"/>
    <w:next w:val="Normal"/>
    <w:autoRedefine/>
    <w:qFormat/>
    <w:rsid w:val="0068551C"/>
    <w:rPr>
      <w:iCs/>
    </w:rPr>
  </w:style>
  <w:style w:type="paragraph" w:customStyle="1" w:styleId="Style2">
    <w:name w:val="Style2"/>
    <w:basedOn w:val="OCbody"/>
    <w:qFormat/>
    <w:rsid w:val="008D4C74"/>
  </w:style>
  <w:style w:type="paragraph" w:customStyle="1" w:styleId="Style3">
    <w:name w:val="Style3"/>
    <w:basedOn w:val="Normal"/>
    <w:autoRedefine/>
    <w:qFormat/>
    <w:rsid w:val="00622F68"/>
    <w:pPr>
      <w:spacing w:after="120"/>
    </w:pPr>
    <w:rPr>
      <w:rFonts w:ascii="Open Sans Light" w:hAnsi="Open Sans Light" w:cs="Arial"/>
      <w:b/>
      <w:u w:color="000000"/>
      <w:lang w:bidi="en-US"/>
    </w:rPr>
  </w:style>
  <w:style w:type="paragraph" w:styleId="ListParagraph">
    <w:name w:val="List Paragraph"/>
    <w:basedOn w:val="Normal"/>
    <w:uiPriority w:val="34"/>
    <w:qFormat/>
    <w:rsid w:val="00E219E1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FF139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0">
    <w:name w:val="TableGrid"/>
    <w:rsid w:val="009B5057"/>
    <w:pPr>
      <w:spacing w:after="0" w:line="240" w:lineRule="auto"/>
    </w:pPr>
    <w:rPr>
      <w:lang w:val="en-AU" w:eastAsia="en-A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BD45F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F64E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5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52B1F"/>
  </w:style>
  <w:style w:type="character" w:customStyle="1" w:styleId="eop">
    <w:name w:val="eop"/>
    <w:basedOn w:val="DefaultParagraphFont"/>
    <w:rsid w:val="00952B1F"/>
  </w:style>
  <w:style w:type="paragraph" w:styleId="NormalWeb">
    <w:name w:val="Normal (Web)"/>
    <w:basedOn w:val="Normal"/>
    <w:uiPriority w:val="99"/>
    <w:unhideWhenUsed/>
    <w:rsid w:val="0036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ody">
    <w:name w:val="BC Body"/>
    <w:basedOn w:val="Normal"/>
    <w:link w:val="BCBodyChar"/>
    <w:qFormat/>
    <w:rsid w:val="009C06A0"/>
    <w:pPr>
      <w:spacing w:before="120" w:after="120" w:line="280" w:lineRule="exact"/>
    </w:pPr>
    <w:rPr>
      <w:rFonts w:ascii="Ebrima" w:eastAsia="Dotum" w:hAnsi="Ebrima" w:cs="Helvetica"/>
      <w:sz w:val="19"/>
      <w:szCs w:val="20"/>
    </w:rPr>
  </w:style>
  <w:style w:type="paragraph" w:customStyle="1" w:styleId="BCAssessorBullet2">
    <w:name w:val="BC Assessor Bullet 2"/>
    <w:qFormat/>
    <w:rsid w:val="009C06A0"/>
    <w:pPr>
      <w:numPr>
        <w:ilvl w:val="3"/>
        <w:numId w:val="5"/>
      </w:numPr>
      <w:spacing w:before="120" w:after="120" w:line="280" w:lineRule="exact"/>
    </w:pPr>
    <w:rPr>
      <w:rFonts w:ascii="Ebrima" w:eastAsiaTheme="minorHAnsi" w:hAnsi="Ebrima"/>
      <w:color w:val="FF0000"/>
      <w:sz w:val="19"/>
      <w:szCs w:val="19"/>
      <w:lang w:val="en-AU" w:bidi="ar-SA"/>
    </w:rPr>
  </w:style>
  <w:style w:type="paragraph" w:customStyle="1" w:styleId="BCAssessorBullet1">
    <w:name w:val="BC Assessor Bullet 1"/>
    <w:qFormat/>
    <w:rsid w:val="009C06A0"/>
    <w:pPr>
      <w:numPr>
        <w:ilvl w:val="2"/>
        <w:numId w:val="5"/>
      </w:numPr>
      <w:spacing w:before="120" w:after="120" w:line="280" w:lineRule="exact"/>
    </w:pPr>
    <w:rPr>
      <w:rFonts w:ascii="Ebrima" w:eastAsiaTheme="minorHAnsi" w:hAnsi="Ebrima"/>
      <w:color w:val="FF0000"/>
      <w:sz w:val="19"/>
      <w:szCs w:val="19"/>
      <w:lang w:val="en-AU" w:bidi="ar-SA"/>
    </w:rPr>
  </w:style>
  <w:style w:type="paragraph" w:customStyle="1" w:styleId="BCBodyBullet1">
    <w:name w:val="BC Body Bullet 1"/>
    <w:link w:val="BCBodyBullet1Char"/>
    <w:qFormat/>
    <w:rsid w:val="009C06A0"/>
    <w:pPr>
      <w:numPr>
        <w:numId w:val="5"/>
      </w:numPr>
      <w:spacing w:before="120" w:after="120" w:line="280" w:lineRule="exact"/>
    </w:pPr>
    <w:rPr>
      <w:rFonts w:ascii="Ebrima" w:eastAsiaTheme="minorHAnsi" w:hAnsi="Ebrima"/>
      <w:sz w:val="19"/>
      <w:lang w:val="en-AU" w:bidi="ar-SA"/>
    </w:rPr>
  </w:style>
  <w:style w:type="paragraph" w:customStyle="1" w:styleId="BCBodyBullet2">
    <w:name w:val="BC Body Bullet 2"/>
    <w:qFormat/>
    <w:rsid w:val="009C06A0"/>
    <w:pPr>
      <w:numPr>
        <w:ilvl w:val="1"/>
        <w:numId w:val="6"/>
      </w:numPr>
      <w:spacing w:before="120" w:after="120" w:line="280" w:lineRule="exact"/>
    </w:pPr>
    <w:rPr>
      <w:rFonts w:ascii="Ebrima" w:eastAsiaTheme="minorHAnsi" w:hAnsi="Ebrima"/>
      <w:sz w:val="19"/>
      <w:lang w:val="en-AU" w:bidi="ar-SA"/>
    </w:rPr>
  </w:style>
  <w:style w:type="paragraph" w:customStyle="1" w:styleId="BCCheckbox1">
    <w:name w:val="BC Checkbox 1"/>
    <w:qFormat/>
    <w:rsid w:val="009C06A0"/>
    <w:pPr>
      <w:numPr>
        <w:ilvl w:val="4"/>
        <w:numId w:val="5"/>
      </w:numPr>
      <w:spacing w:before="120" w:after="120" w:line="280" w:lineRule="exact"/>
    </w:pPr>
    <w:rPr>
      <w:rFonts w:ascii="Ebrima" w:eastAsiaTheme="minorHAnsi" w:hAnsi="Ebrima"/>
      <w:sz w:val="19"/>
      <w:lang w:val="en-AU" w:bidi="ar-SA"/>
    </w:rPr>
  </w:style>
  <w:style w:type="paragraph" w:customStyle="1" w:styleId="BCCheckbox2">
    <w:name w:val="BC Checkbox 2"/>
    <w:qFormat/>
    <w:rsid w:val="009C06A0"/>
    <w:pPr>
      <w:numPr>
        <w:ilvl w:val="6"/>
        <w:numId w:val="5"/>
      </w:numPr>
      <w:spacing w:before="120" w:after="120" w:line="280" w:lineRule="exact"/>
    </w:pPr>
    <w:rPr>
      <w:rFonts w:ascii="Ebrima" w:eastAsiaTheme="minorHAnsi" w:hAnsi="Ebrima"/>
      <w:sz w:val="19"/>
      <w:lang w:val="en-AU" w:bidi="ar-SA"/>
    </w:rPr>
  </w:style>
  <w:style w:type="character" w:customStyle="1" w:styleId="BCBodyChar">
    <w:name w:val="BC Body Char"/>
    <w:basedOn w:val="DefaultParagraphFont"/>
    <w:link w:val="BCBody"/>
    <w:rsid w:val="009C06A0"/>
    <w:rPr>
      <w:rFonts w:ascii="Ebrima" w:eastAsia="Dotum" w:hAnsi="Ebrima" w:cs="Helvetica"/>
      <w:sz w:val="19"/>
      <w:szCs w:val="20"/>
      <w:lang w:val="en-AU" w:bidi="ar-SA"/>
    </w:rPr>
  </w:style>
  <w:style w:type="character" w:customStyle="1" w:styleId="BCBodyBullet1Char">
    <w:name w:val="BC Body Bullet 1 Char"/>
    <w:basedOn w:val="DefaultParagraphFont"/>
    <w:link w:val="BCBodyBullet1"/>
    <w:rsid w:val="009C06A0"/>
    <w:rPr>
      <w:rFonts w:ascii="Ebrima" w:eastAsiaTheme="minorHAnsi" w:hAnsi="Ebrima"/>
      <w:sz w:val="19"/>
      <w:lang w:val="en-AU" w:bidi="ar-SA"/>
    </w:rPr>
  </w:style>
  <w:style w:type="paragraph" w:customStyle="1" w:styleId="BCHeadD">
    <w:name w:val="BC Head D"/>
    <w:basedOn w:val="Normal"/>
    <w:qFormat/>
    <w:rsid w:val="00A30110"/>
    <w:pPr>
      <w:spacing w:before="360" w:after="120" w:line="280" w:lineRule="exact"/>
    </w:pPr>
    <w:rPr>
      <w:rFonts w:ascii="NewsGoth BT" w:eastAsia="MS Gothic" w:hAnsi="NewsGoth BT" w:cs="Latha"/>
      <w:b/>
      <w:bCs/>
      <w:i/>
      <w:iCs/>
      <w:color w:val="264933"/>
      <w:spacing w:val="22"/>
      <w:sz w:val="20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33D92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0F33DF"/>
    <w:pPr>
      <w:widowControl w:val="0"/>
      <w:autoSpaceDE w:val="0"/>
      <w:autoSpaceDN w:val="0"/>
      <w:spacing w:after="0" w:line="652" w:lineRule="exact"/>
      <w:ind w:left="119"/>
    </w:pPr>
    <w:rPr>
      <w:rFonts w:ascii="Calibri Light" w:eastAsia="Calibri Light" w:hAnsi="Calibri Light" w:cs="Calibri Light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3DF"/>
    <w:rPr>
      <w:rFonts w:ascii="Calibri Light" w:eastAsia="Calibri Light" w:hAnsi="Calibri Light" w:cs="Calibri Light"/>
      <w:sz w:val="56"/>
      <w:szCs w:val="56"/>
      <w:lang w:val="en-AU" w:bidi="ar-SA"/>
    </w:rPr>
  </w:style>
  <w:style w:type="character" w:styleId="HTMLDefinition">
    <w:name w:val="HTML Definition"/>
    <w:basedOn w:val="DefaultParagraphFont"/>
    <w:uiPriority w:val="99"/>
    <w:semiHidden/>
    <w:unhideWhenUsed/>
    <w:rsid w:val="005B5CBF"/>
    <w:rPr>
      <w:i/>
      <w:iCs/>
    </w:rPr>
  </w:style>
  <w:style w:type="paragraph" w:styleId="ListBullet">
    <w:name w:val="List Bullet"/>
    <w:basedOn w:val="Normal"/>
    <w:uiPriority w:val="99"/>
    <w:qFormat/>
    <w:rsid w:val="00363411"/>
    <w:pPr>
      <w:numPr>
        <w:numId w:val="17"/>
      </w:numPr>
      <w:spacing w:after="120" w:line="240" w:lineRule="auto"/>
      <w:ind w:left="357" w:hanging="357"/>
      <w:contextualSpacing/>
    </w:pPr>
    <w:rPr>
      <w:rFonts w:ascii="Arial" w:eastAsia="Times New Roman" w:hAnsi="Arial" w:cs="Times New Roman"/>
      <w:szCs w:val="24"/>
    </w:rPr>
  </w:style>
  <w:style w:type="character" w:customStyle="1" w:styleId="Emphasised">
    <w:name w:val="Emphasised"/>
    <w:basedOn w:val="DefaultParagraphFont"/>
    <w:uiPriority w:val="1"/>
    <w:qFormat/>
    <w:rsid w:val="00363411"/>
    <w:rPr>
      <w:b/>
      <w:color w:val="145B85"/>
    </w:rPr>
  </w:style>
  <w:style w:type="paragraph" w:customStyle="1" w:styleId="Default">
    <w:name w:val="Default"/>
    <w:rsid w:val="00B73AB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3" ma:contentTypeDescription="Create a new document." ma:contentTypeScope="" ma:versionID="dc200dff688d9f941de6c654c3cc63c6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48f4bf8fcebd23ffaadb71cc1f59441a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C4BA8-0977-4241-80E2-0419FBB1DB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8093A-288B-49E0-91AE-D8E6DBCB3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9179B7-D720-419E-9C7E-42449F6B05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5EDC52-016F-497E-BEF9-194C9F14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1553</Characters>
  <Application>Microsoft Office Word</Application>
  <DocSecurity>0</DocSecurity>
  <Lines>12</Lines>
  <Paragraphs>3</Paragraphs>
  <ScaleCrop>false</ScaleCrop>
  <Company>Hewlett-Packard</Company>
  <LinksUpToDate>false</LinksUpToDate>
  <CharactersWithSpaces>1822</CharactersWithSpaces>
  <SharedDoc>false</SharedDoc>
  <HLinks>
    <vt:vector size="42" baseType="variant">
      <vt:variant>
        <vt:i4>1769560</vt:i4>
      </vt:variant>
      <vt:variant>
        <vt:i4>123</vt:i4>
      </vt:variant>
      <vt:variant>
        <vt:i4>0</vt:i4>
      </vt:variant>
      <vt:variant>
        <vt:i4>5</vt:i4>
      </vt:variant>
      <vt:variant>
        <vt:lpwstr>https://legislation.nsw.gov.au/view/html/inforce/current/act-2011-010</vt:lpwstr>
      </vt:variant>
      <vt:variant>
        <vt:lpwstr/>
      </vt:variant>
      <vt:variant>
        <vt:i4>4915289</vt:i4>
      </vt:variant>
      <vt:variant>
        <vt:i4>120</vt:i4>
      </vt:variant>
      <vt:variant>
        <vt:i4>0</vt:i4>
      </vt:variant>
      <vt:variant>
        <vt:i4>5</vt:i4>
      </vt:variant>
      <vt:variant>
        <vt:lpwstr>https://www.legislation.nsw.gov.au/view/html/inforce/current/act-1998-133</vt:lpwstr>
      </vt:variant>
      <vt:variant>
        <vt:lpwstr/>
      </vt:variant>
      <vt:variant>
        <vt:i4>1638484</vt:i4>
      </vt:variant>
      <vt:variant>
        <vt:i4>117</vt:i4>
      </vt:variant>
      <vt:variant>
        <vt:i4>0</vt:i4>
      </vt:variant>
      <vt:variant>
        <vt:i4>5</vt:i4>
      </vt:variant>
      <vt:variant>
        <vt:lpwstr>https://legislation.nsw.gov.au/view/html/inforce/current/act-1974-068</vt:lpwstr>
      </vt:variant>
      <vt:variant>
        <vt:lpwstr/>
      </vt:variant>
      <vt:variant>
        <vt:i4>1048662</vt:i4>
      </vt:variant>
      <vt:variant>
        <vt:i4>114</vt:i4>
      </vt:variant>
      <vt:variant>
        <vt:i4>0</vt:i4>
      </vt:variant>
      <vt:variant>
        <vt:i4>5</vt:i4>
      </vt:variant>
      <vt:variant>
        <vt:lpwstr>https://legislation.nsw.gov.au/view/html/inforce/current/act-1996-017</vt:lpwstr>
      </vt:variant>
      <vt:variant>
        <vt:lpwstr/>
      </vt:variant>
      <vt:variant>
        <vt:i4>7798823</vt:i4>
      </vt:variant>
      <vt:variant>
        <vt:i4>111</vt:i4>
      </vt:variant>
      <vt:variant>
        <vt:i4>0</vt:i4>
      </vt:variant>
      <vt:variant>
        <vt:i4>5</vt:i4>
      </vt:variant>
      <vt:variant>
        <vt:lpwstr>https://www.legislation.gov.au/Details/C2017C00414</vt:lpwstr>
      </vt:variant>
      <vt:variant>
        <vt:lpwstr/>
      </vt:variant>
      <vt:variant>
        <vt:i4>1835088</vt:i4>
      </vt:variant>
      <vt:variant>
        <vt:i4>108</vt:i4>
      </vt:variant>
      <vt:variant>
        <vt:i4>0</vt:i4>
      </vt:variant>
      <vt:variant>
        <vt:i4>5</vt:i4>
      </vt:variant>
      <vt:variant>
        <vt:lpwstr>https://legislation.nsw.gov.au/view/html/inforce/current/act-1900-040</vt:lpwstr>
      </vt:variant>
      <vt:variant>
        <vt:lpwstr/>
      </vt:variant>
      <vt:variant>
        <vt:i4>1769559</vt:i4>
      </vt:variant>
      <vt:variant>
        <vt:i4>105</vt:i4>
      </vt:variant>
      <vt:variant>
        <vt:i4>0</vt:i4>
      </vt:variant>
      <vt:variant>
        <vt:i4>5</vt:i4>
      </vt:variant>
      <vt:variant>
        <vt:lpwstr>https://legislation.nsw.gov.au/view/html/inforce/current/act-1977-048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Lowry</dc:creator>
  <cp:keywords/>
  <cp:lastModifiedBy>Orshy Fekete</cp:lastModifiedBy>
  <cp:revision>21</cp:revision>
  <dcterms:created xsi:type="dcterms:W3CDTF">2021-06-07T01:54:00Z</dcterms:created>
  <dcterms:modified xsi:type="dcterms:W3CDTF">2021-07-23T07:03:00Z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</Properties>
</file>